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2"/>
        <w:gridCol w:w="2694"/>
        <w:gridCol w:w="2413"/>
      </w:tblGrid>
      <w:tr w:rsidR="00336A93" w:rsidRPr="00D666A6" w14:paraId="743C0594" w14:textId="77777777" w:rsidTr="00336A93">
        <w:trPr>
          <w:trHeight w:val="450"/>
          <w:jc w:val="center"/>
        </w:trPr>
        <w:tc>
          <w:tcPr>
            <w:tcW w:w="9649" w:type="dxa"/>
            <w:gridSpan w:val="3"/>
          </w:tcPr>
          <w:p w14:paraId="743C0591" w14:textId="77777777" w:rsidR="00336A93" w:rsidRPr="00D666A6" w:rsidRDefault="009A3537" w:rsidP="00336A93">
            <w:pPr>
              <w:jc w:val="right"/>
              <w:rPr>
                <w:rFonts w:cs="Arial"/>
                <w:szCs w:val="24"/>
              </w:rPr>
            </w:pPr>
            <w:bookmarkStart w:id="0" w:name="_GoBack"/>
            <w:bookmarkEnd w:id="0"/>
            <w:r>
              <w:rPr>
                <w:rFonts w:cs="Arial"/>
                <w:noProof/>
                <w:szCs w:val="24"/>
                <w:lang w:eastAsia="en-GB"/>
              </w:rPr>
              <w:drawing>
                <wp:inline distT="0" distB="0" distL="0" distR="0" wp14:anchorId="743C0A15" wp14:editId="743C0A16">
                  <wp:extent cx="3810000" cy="476250"/>
                  <wp:effectExtent l="19050" t="0" r="0" b="0"/>
                  <wp:docPr id="1" name="Picture 1" descr="http://bfwnet/departments/logos/logos/Blackpool Teaching C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fwnet/departments/logos/logos/Blackpool Teaching Col.gif"/>
                          <pic:cNvPicPr>
                            <a:picLocks noChangeAspect="1" noChangeArrowheads="1"/>
                          </pic:cNvPicPr>
                        </pic:nvPicPr>
                        <pic:blipFill>
                          <a:blip r:embed="rId11" cstate="print"/>
                          <a:srcRect/>
                          <a:stretch>
                            <a:fillRect/>
                          </a:stretch>
                        </pic:blipFill>
                        <pic:spPr bwMode="auto">
                          <a:xfrm>
                            <a:off x="0" y="0"/>
                            <a:ext cx="3810000" cy="476250"/>
                          </a:xfrm>
                          <a:prstGeom prst="rect">
                            <a:avLst/>
                          </a:prstGeom>
                          <a:noFill/>
                          <a:ln w="9525">
                            <a:noFill/>
                            <a:miter lim="800000"/>
                            <a:headEnd/>
                            <a:tailEnd/>
                          </a:ln>
                        </pic:spPr>
                      </pic:pic>
                    </a:graphicData>
                  </a:graphic>
                </wp:inline>
              </w:drawing>
            </w:r>
          </w:p>
          <w:p w14:paraId="743C0592" w14:textId="77777777" w:rsidR="00336A93" w:rsidRPr="00D666A6" w:rsidRDefault="00336A93" w:rsidP="00336A93">
            <w:pPr>
              <w:jc w:val="right"/>
              <w:rPr>
                <w:rFonts w:cs="Arial"/>
                <w:szCs w:val="24"/>
              </w:rPr>
            </w:pPr>
          </w:p>
          <w:p w14:paraId="743C0593" w14:textId="77777777" w:rsidR="00336A93" w:rsidRPr="00D666A6" w:rsidRDefault="00336A93" w:rsidP="00336A93">
            <w:pPr>
              <w:jc w:val="right"/>
              <w:rPr>
                <w:rFonts w:cs="Arial"/>
                <w:b/>
                <w:szCs w:val="24"/>
              </w:rPr>
            </w:pPr>
          </w:p>
        </w:tc>
      </w:tr>
      <w:tr w:rsidR="00336A93" w:rsidRPr="00D666A6" w14:paraId="743C0599" w14:textId="77777777" w:rsidTr="0078712D">
        <w:trPr>
          <w:trHeight w:val="450"/>
          <w:jc w:val="center"/>
        </w:trPr>
        <w:tc>
          <w:tcPr>
            <w:tcW w:w="7236" w:type="dxa"/>
            <w:gridSpan w:val="2"/>
          </w:tcPr>
          <w:p w14:paraId="743C0595" w14:textId="77777777" w:rsidR="00336A93" w:rsidRPr="00E8665D" w:rsidRDefault="00336A93" w:rsidP="00336A93">
            <w:pPr>
              <w:rPr>
                <w:rStyle w:val="Strong"/>
              </w:rPr>
            </w:pPr>
            <w:r w:rsidRPr="00E8665D">
              <w:rPr>
                <w:rStyle w:val="Strong"/>
              </w:rPr>
              <w:t>Document Type:</w:t>
            </w:r>
          </w:p>
          <w:p w14:paraId="743C0596" w14:textId="77777777" w:rsidR="00336A93" w:rsidRPr="00701504" w:rsidRDefault="00336A93" w:rsidP="00336A93">
            <w:pPr>
              <w:rPr>
                <w:rFonts w:cs="Arial"/>
                <w:b/>
                <w:szCs w:val="24"/>
              </w:rPr>
            </w:pPr>
            <w:r w:rsidRPr="00701504">
              <w:rPr>
                <w:b/>
                <w:lang w:val="fr-FR"/>
              </w:rPr>
              <w:t>PROCEDURE</w:t>
            </w:r>
          </w:p>
        </w:tc>
        <w:tc>
          <w:tcPr>
            <w:tcW w:w="2413" w:type="dxa"/>
          </w:tcPr>
          <w:p w14:paraId="743C0597" w14:textId="77777777" w:rsidR="00336A93" w:rsidRPr="00E8665D" w:rsidRDefault="00336A93" w:rsidP="00336A93">
            <w:pPr>
              <w:rPr>
                <w:rStyle w:val="Strong"/>
              </w:rPr>
            </w:pPr>
            <w:r w:rsidRPr="00E8665D">
              <w:rPr>
                <w:rStyle w:val="Strong"/>
              </w:rPr>
              <w:t>Unique Identifier:</w:t>
            </w:r>
          </w:p>
          <w:p w14:paraId="743C0598" w14:textId="77777777" w:rsidR="00336A93" w:rsidRPr="00D666A6" w:rsidRDefault="00594E3A" w:rsidP="00336A93">
            <w:r w:rsidRPr="00594E3A">
              <w:t>CORP/PROC/592</w:t>
            </w:r>
          </w:p>
        </w:tc>
      </w:tr>
      <w:tr w:rsidR="00A75456" w:rsidRPr="00D666A6" w14:paraId="743C059E" w14:textId="77777777" w:rsidTr="0078712D">
        <w:trPr>
          <w:trHeight w:val="450"/>
          <w:jc w:val="center"/>
        </w:trPr>
        <w:tc>
          <w:tcPr>
            <w:tcW w:w="7236" w:type="dxa"/>
            <w:gridSpan w:val="2"/>
            <w:vMerge w:val="restart"/>
          </w:tcPr>
          <w:p w14:paraId="743C059A" w14:textId="77777777" w:rsidR="00A75456" w:rsidRPr="00E8665D" w:rsidRDefault="00A75456" w:rsidP="0078712D">
            <w:pPr>
              <w:rPr>
                <w:rStyle w:val="Strong"/>
              </w:rPr>
            </w:pPr>
            <w:r w:rsidRPr="00E8665D">
              <w:rPr>
                <w:rStyle w:val="Strong"/>
              </w:rPr>
              <w:t>Title:</w:t>
            </w:r>
          </w:p>
          <w:p w14:paraId="743C059B" w14:textId="77777777" w:rsidR="00A75456" w:rsidRPr="00701504" w:rsidRDefault="00594E3A" w:rsidP="00274500">
            <w:pPr>
              <w:rPr>
                <w:rStyle w:val="Strong"/>
              </w:rPr>
            </w:pPr>
            <w:r w:rsidRPr="00594E3A">
              <w:rPr>
                <w:rStyle w:val="Strong"/>
              </w:rPr>
              <w:t xml:space="preserve">Procedure For Anticipatory Prescribing For Palliative Care Patients using the Subcutaneous, as required </w:t>
            </w:r>
            <w:r w:rsidR="00274500" w:rsidRPr="00036D1F">
              <w:rPr>
                <w:rStyle w:val="Strong"/>
              </w:rPr>
              <w:t>and</w:t>
            </w:r>
            <w:r w:rsidRPr="00036D1F">
              <w:rPr>
                <w:rStyle w:val="Strong"/>
              </w:rPr>
              <w:t xml:space="preserve"> </w:t>
            </w:r>
            <w:r w:rsidRPr="00594E3A">
              <w:rPr>
                <w:rStyle w:val="Strong"/>
              </w:rPr>
              <w:t>syringe Pump prescription and Administration Record (SPAR booklet)</w:t>
            </w:r>
          </w:p>
        </w:tc>
        <w:tc>
          <w:tcPr>
            <w:tcW w:w="2413" w:type="dxa"/>
          </w:tcPr>
          <w:p w14:paraId="743C059C" w14:textId="77777777" w:rsidR="00A75456" w:rsidRPr="00E8665D" w:rsidRDefault="00A75456" w:rsidP="0078712D">
            <w:pPr>
              <w:rPr>
                <w:rStyle w:val="Strong"/>
              </w:rPr>
            </w:pPr>
            <w:r w:rsidRPr="00E8665D">
              <w:rPr>
                <w:rStyle w:val="Strong"/>
              </w:rPr>
              <w:t>Version Number:</w:t>
            </w:r>
          </w:p>
          <w:p w14:paraId="743C059D" w14:textId="77777777" w:rsidR="00A75456" w:rsidRPr="00594E3A" w:rsidRDefault="00594E3A" w:rsidP="0078712D">
            <w:pPr>
              <w:rPr>
                <w:rStyle w:val="Strong"/>
                <w:b w:val="0"/>
                <w:color w:val="FF0000"/>
              </w:rPr>
            </w:pPr>
            <w:r w:rsidRPr="002C162B">
              <w:rPr>
                <w:rStyle w:val="Strong"/>
                <w:b w:val="0"/>
              </w:rPr>
              <w:t>3</w:t>
            </w:r>
          </w:p>
        </w:tc>
      </w:tr>
      <w:tr w:rsidR="00A75456" w:rsidRPr="00D666A6" w14:paraId="743C05A2" w14:textId="77777777" w:rsidTr="0078712D">
        <w:trPr>
          <w:trHeight w:val="450"/>
          <w:jc w:val="center"/>
        </w:trPr>
        <w:tc>
          <w:tcPr>
            <w:tcW w:w="7236" w:type="dxa"/>
            <w:gridSpan w:val="2"/>
            <w:vMerge/>
          </w:tcPr>
          <w:p w14:paraId="743C059F" w14:textId="77777777" w:rsidR="00A75456" w:rsidRPr="00E8665D" w:rsidRDefault="00A75456" w:rsidP="0078712D">
            <w:pPr>
              <w:rPr>
                <w:rStyle w:val="Strong"/>
              </w:rPr>
            </w:pPr>
          </w:p>
        </w:tc>
        <w:tc>
          <w:tcPr>
            <w:tcW w:w="2413" w:type="dxa"/>
          </w:tcPr>
          <w:p w14:paraId="743C05A0" w14:textId="77777777" w:rsidR="00A75456" w:rsidRPr="00E8665D" w:rsidRDefault="00A75456" w:rsidP="00A75456">
            <w:pPr>
              <w:rPr>
                <w:rStyle w:val="Strong"/>
              </w:rPr>
            </w:pPr>
            <w:r w:rsidRPr="00E8665D">
              <w:rPr>
                <w:rStyle w:val="Strong"/>
              </w:rPr>
              <w:t>Status:</w:t>
            </w:r>
          </w:p>
          <w:p w14:paraId="743C05A1" w14:textId="77777777" w:rsidR="00A75456" w:rsidRPr="00E8665D" w:rsidRDefault="006F31D3" w:rsidP="00A75456">
            <w:pPr>
              <w:rPr>
                <w:rStyle w:val="Strong"/>
              </w:rPr>
            </w:pPr>
            <w:r>
              <w:t>Ratified</w:t>
            </w:r>
          </w:p>
        </w:tc>
      </w:tr>
      <w:tr w:rsidR="00A75456" w:rsidRPr="00D666A6" w14:paraId="743C05A7" w14:textId="77777777" w:rsidTr="0078712D">
        <w:trPr>
          <w:trHeight w:val="450"/>
          <w:jc w:val="center"/>
        </w:trPr>
        <w:tc>
          <w:tcPr>
            <w:tcW w:w="7236" w:type="dxa"/>
            <w:gridSpan w:val="2"/>
          </w:tcPr>
          <w:p w14:paraId="743C05A3" w14:textId="77777777" w:rsidR="00A75456" w:rsidRPr="00E8665D" w:rsidRDefault="00A75456" w:rsidP="00A75456">
            <w:pPr>
              <w:rPr>
                <w:rStyle w:val="Strong"/>
              </w:rPr>
            </w:pPr>
            <w:r w:rsidRPr="00E8665D">
              <w:rPr>
                <w:rStyle w:val="Strong"/>
              </w:rPr>
              <w:t xml:space="preserve">Scope: </w:t>
            </w:r>
          </w:p>
          <w:p w14:paraId="743C05A4" w14:textId="77777777" w:rsidR="00A75456" w:rsidRPr="00A75456" w:rsidRDefault="00594E3A" w:rsidP="00A75456">
            <w:pPr>
              <w:rPr>
                <w:rStyle w:val="Strong"/>
                <w:b w:val="0"/>
              </w:rPr>
            </w:pPr>
            <w:r w:rsidRPr="00594E3A">
              <w:rPr>
                <w:rStyle w:val="Strong"/>
                <w:b w:val="0"/>
              </w:rPr>
              <w:t>Trust Wide</w:t>
            </w:r>
          </w:p>
        </w:tc>
        <w:tc>
          <w:tcPr>
            <w:tcW w:w="2413" w:type="dxa"/>
          </w:tcPr>
          <w:p w14:paraId="743C05A5" w14:textId="77777777" w:rsidR="00A75456" w:rsidRPr="00E8665D" w:rsidRDefault="00A75456" w:rsidP="00A75456">
            <w:pPr>
              <w:rPr>
                <w:rStyle w:val="Strong"/>
              </w:rPr>
            </w:pPr>
            <w:r w:rsidRPr="00E8665D">
              <w:rPr>
                <w:rStyle w:val="Strong"/>
              </w:rPr>
              <w:t>Classification:</w:t>
            </w:r>
          </w:p>
          <w:p w14:paraId="743C05A6" w14:textId="77777777" w:rsidR="00A75456" w:rsidRPr="00A75456" w:rsidRDefault="00594E3A" w:rsidP="00A75456">
            <w:pPr>
              <w:rPr>
                <w:rStyle w:val="Strong"/>
                <w:b w:val="0"/>
              </w:rPr>
            </w:pPr>
            <w:r w:rsidRPr="00594E3A">
              <w:rPr>
                <w:rStyle w:val="Strong"/>
                <w:b w:val="0"/>
              </w:rPr>
              <w:t>Organisational</w:t>
            </w:r>
          </w:p>
        </w:tc>
      </w:tr>
      <w:tr w:rsidR="00A75456" w:rsidRPr="00D666A6" w14:paraId="743C05AD" w14:textId="77777777" w:rsidTr="0078712D">
        <w:trPr>
          <w:trHeight w:val="450"/>
          <w:jc w:val="center"/>
        </w:trPr>
        <w:tc>
          <w:tcPr>
            <w:tcW w:w="7236" w:type="dxa"/>
            <w:gridSpan w:val="2"/>
          </w:tcPr>
          <w:p w14:paraId="743C05A8" w14:textId="77777777" w:rsidR="00A75456" w:rsidRPr="00E8665D" w:rsidRDefault="00A75456" w:rsidP="00A75456">
            <w:pPr>
              <w:rPr>
                <w:rStyle w:val="Strong"/>
              </w:rPr>
            </w:pPr>
            <w:r w:rsidRPr="00E8665D">
              <w:rPr>
                <w:rStyle w:val="Strong"/>
              </w:rPr>
              <w:t>Author/Originator and title:</w:t>
            </w:r>
          </w:p>
          <w:p w14:paraId="743C05A9" w14:textId="77777777" w:rsidR="00594E3A" w:rsidRPr="00594E3A" w:rsidRDefault="00594E3A" w:rsidP="00594E3A">
            <w:pPr>
              <w:rPr>
                <w:rStyle w:val="Strong"/>
                <w:b w:val="0"/>
              </w:rPr>
            </w:pPr>
            <w:r w:rsidRPr="00594E3A">
              <w:rPr>
                <w:rStyle w:val="Strong"/>
                <w:b w:val="0"/>
              </w:rPr>
              <w:t>Dr Andrew Dickman – Consultant Pharmacist, Blackpool Teaching Hospitals NHS Foundation Trust</w:t>
            </w:r>
          </w:p>
          <w:p w14:paraId="743C05AA" w14:textId="77777777" w:rsidR="00A75456" w:rsidRPr="00A75456" w:rsidRDefault="00594E3A" w:rsidP="00594E3A">
            <w:pPr>
              <w:rPr>
                <w:rStyle w:val="Strong"/>
                <w:b w:val="0"/>
              </w:rPr>
            </w:pPr>
            <w:r w:rsidRPr="00594E3A">
              <w:rPr>
                <w:rStyle w:val="Strong"/>
                <w:b w:val="0"/>
              </w:rPr>
              <w:t>Dr Susan Salt – Consultant in Palliative Medicine and Medical Director Trinity Hospice</w:t>
            </w:r>
          </w:p>
        </w:tc>
        <w:tc>
          <w:tcPr>
            <w:tcW w:w="2413" w:type="dxa"/>
          </w:tcPr>
          <w:p w14:paraId="743C05AB" w14:textId="77777777" w:rsidR="00A75456" w:rsidRPr="00E8665D" w:rsidRDefault="00A75456" w:rsidP="00A75456">
            <w:pPr>
              <w:rPr>
                <w:rStyle w:val="Strong"/>
              </w:rPr>
            </w:pPr>
            <w:r w:rsidRPr="00E8665D">
              <w:rPr>
                <w:rStyle w:val="Strong"/>
              </w:rPr>
              <w:t>Responsibility:</w:t>
            </w:r>
          </w:p>
          <w:p w14:paraId="743C05AC" w14:textId="77777777" w:rsidR="00A75456" w:rsidRPr="00A75456" w:rsidRDefault="00594E3A" w:rsidP="00A75456">
            <w:pPr>
              <w:rPr>
                <w:rStyle w:val="Strong"/>
                <w:b w:val="0"/>
              </w:rPr>
            </w:pPr>
            <w:r w:rsidRPr="00594E3A">
              <w:rPr>
                <w:rStyle w:val="Strong"/>
                <w:b w:val="0"/>
              </w:rPr>
              <w:t>Pharmacy</w:t>
            </w:r>
          </w:p>
        </w:tc>
      </w:tr>
      <w:tr w:rsidR="00A75456" w:rsidRPr="00D666A6" w14:paraId="743C05B5" w14:textId="77777777" w:rsidTr="00C508B4">
        <w:trPr>
          <w:trHeight w:val="450"/>
          <w:jc w:val="center"/>
        </w:trPr>
        <w:tc>
          <w:tcPr>
            <w:tcW w:w="4542" w:type="dxa"/>
          </w:tcPr>
          <w:p w14:paraId="743C05AE" w14:textId="77777777" w:rsidR="00A75456" w:rsidRPr="00E8665D" w:rsidRDefault="00A75456" w:rsidP="00A75456">
            <w:pPr>
              <w:tabs>
                <w:tab w:val="left" w:pos="1560"/>
              </w:tabs>
              <w:rPr>
                <w:rStyle w:val="Strong"/>
              </w:rPr>
            </w:pPr>
            <w:r w:rsidRPr="00E8665D">
              <w:rPr>
                <w:rStyle w:val="Strong"/>
              </w:rPr>
              <w:t>Replaces:</w:t>
            </w:r>
          </w:p>
          <w:p w14:paraId="743C05AF" w14:textId="77777777" w:rsidR="00A75456" w:rsidRDefault="00594E3A" w:rsidP="00A75456">
            <w:pPr>
              <w:rPr>
                <w:rStyle w:val="Strong"/>
                <w:b w:val="0"/>
                <w:color w:val="000000" w:themeColor="text1"/>
              </w:rPr>
            </w:pPr>
            <w:r w:rsidRPr="00594E3A">
              <w:rPr>
                <w:rStyle w:val="Strong"/>
                <w:b w:val="0"/>
              </w:rPr>
              <w:t xml:space="preserve">CORP/PROC/592 version </w:t>
            </w:r>
            <w:r w:rsidR="00274500" w:rsidRPr="00201889">
              <w:rPr>
                <w:rStyle w:val="Strong"/>
                <w:b w:val="0"/>
                <w:color w:val="000000" w:themeColor="text1"/>
              </w:rPr>
              <w:t>2 Procedure For Anticipatory Prescribing For Palliative Care Patients (Just In Case 4 Core Drugs)</w:t>
            </w:r>
          </w:p>
          <w:p w14:paraId="743C05B0" w14:textId="77777777" w:rsidR="0049074C" w:rsidRPr="00A75456" w:rsidRDefault="0049074C" w:rsidP="00A75456">
            <w:pPr>
              <w:rPr>
                <w:rStyle w:val="Strong"/>
                <w:b w:val="0"/>
              </w:rPr>
            </w:pPr>
            <w:r w:rsidRPr="0049074C">
              <w:rPr>
                <w:rStyle w:val="Strong"/>
                <w:b w:val="0"/>
              </w:rPr>
              <w:t>NL/QSE/08/09, Version 1, Just In Case Drugs Policy in Community (North Locality Only)</w:t>
            </w:r>
          </w:p>
        </w:tc>
        <w:tc>
          <w:tcPr>
            <w:tcW w:w="5107" w:type="dxa"/>
            <w:gridSpan w:val="2"/>
          </w:tcPr>
          <w:p w14:paraId="743C05B1" w14:textId="77777777" w:rsidR="00C508B4" w:rsidRPr="00E8665D" w:rsidRDefault="00C508B4" w:rsidP="00C508B4">
            <w:pPr>
              <w:rPr>
                <w:rStyle w:val="Strong"/>
              </w:rPr>
            </w:pPr>
            <w:r w:rsidRPr="00E8665D">
              <w:rPr>
                <w:rStyle w:val="Strong"/>
              </w:rPr>
              <w:t>Description of amendments:</w:t>
            </w:r>
          </w:p>
          <w:p w14:paraId="743C05B2" w14:textId="77777777" w:rsidR="00274500" w:rsidRPr="00274500" w:rsidRDefault="00274500" w:rsidP="00274500">
            <w:pPr>
              <w:rPr>
                <w:rStyle w:val="Strong"/>
                <w:b w:val="0"/>
              </w:rPr>
            </w:pPr>
            <w:r w:rsidRPr="00274500">
              <w:rPr>
                <w:rStyle w:val="Strong"/>
                <w:b w:val="0"/>
              </w:rPr>
              <w:t>Changes to SPAR booklet. Including change from diamorphine to morphine</w:t>
            </w:r>
          </w:p>
          <w:p w14:paraId="743C05B3" w14:textId="77777777" w:rsidR="00274500" w:rsidRPr="00274500" w:rsidRDefault="00274500" w:rsidP="00274500">
            <w:pPr>
              <w:rPr>
                <w:rStyle w:val="Strong"/>
                <w:b w:val="0"/>
              </w:rPr>
            </w:pPr>
            <w:r w:rsidRPr="00274500">
              <w:rPr>
                <w:rStyle w:val="Strong"/>
                <w:b w:val="0"/>
              </w:rPr>
              <w:t>Clarification around specialist medication used in community</w:t>
            </w:r>
          </w:p>
          <w:p w14:paraId="743C05B4" w14:textId="77777777" w:rsidR="00A75456" w:rsidRPr="00C508B4" w:rsidRDefault="00274500" w:rsidP="00274500">
            <w:pPr>
              <w:rPr>
                <w:rStyle w:val="Strong"/>
                <w:b w:val="0"/>
              </w:rPr>
            </w:pPr>
            <w:r w:rsidRPr="00274500">
              <w:rPr>
                <w:rStyle w:val="Strong"/>
                <w:b w:val="0"/>
              </w:rPr>
              <w:t>Care for the Dying Person Guidance replaces Liverpool Care Pathway</w:t>
            </w:r>
          </w:p>
        </w:tc>
      </w:tr>
      <w:tr w:rsidR="00C508B4" w:rsidRPr="00D666A6" w14:paraId="743C05BD" w14:textId="77777777" w:rsidTr="00C508B4">
        <w:trPr>
          <w:trHeight w:val="450"/>
          <w:jc w:val="center"/>
        </w:trPr>
        <w:tc>
          <w:tcPr>
            <w:tcW w:w="4542" w:type="dxa"/>
            <w:vMerge w:val="restart"/>
          </w:tcPr>
          <w:p w14:paraId="743C05B6" w14:textId="77777777" w:rsidR="00C508B4" w:rsidRPr="00E8665D" w:rsidRDefault="00C508B4" w:rsidP="00C508B4">
            <w:pPr>
              <w:rPr>
                <w:rStyle w:val="Strong"/>
              </w:rPr>
            </w:pPr>
            <w:r w:rsidRPr="00E8665D">
              <w:rPr>
                <w:rStyle w:val="Strong"/>
              </w:rPr>
              <w:t>Name Of:</w:t>
            </w:r>
          </w:p>
          <w:p w14:paraId="743C05B7" w14:textId="77777777" w:rsidR="00C508B4" w:rsidRDefault="00C508B4" w:rsidP="00C508B4">
            <w:pPr>
              <w:rPr>
                <w:rStyle w:val="Strong"/>
              </w:rPr>
            </w:pPr>
            <w:r w:rsidRPr="00E8665D">
              <w:rPr>
                <w:rStyle w:val="Strong"/>
              </w:rPr>
              <w:t>Divisional/Directorate/Working Group:</w:t>
            </w:r>
          </w:p>
          <w:p w14:paraId="743C05B8" w14:textId="77777777" w:rsidR="00E70503" w:rsidRPr="00E70503" w:rsidRDefault="006F31D3" w:rsidP="00046AE2">
            <w:pPr>
              <w:rPr>
                <w:rStyle w:val="Strong"/>
                <w:b w:val="0"/>
              </w:rPr>
            </w:pPr>
            <w:r w:rsidRPr="00654270">
              <w:rPr>
                <w:rStyle w:val="Strong"/>
                <w:b w:val="0"/>
              </w:rPr>
              <w:t>Blackpool &amp; Fylde Coast Health Care Economy Anticipatory Prescribing Review Group</w:t>
            </w:r>
          </w:p>
        </w:tc>
        <w:tc>
          <w:tcPr>
            <w:tcW w:w="2694" w:type="dxa"/>
            <w:vMerge w:val="restart"/>
          </w:tcPr>
          <w:p w14:paraId="743C05B9" w14:textId="77777777" w:rsidR="00C508B4" w:rsidRPr="00E8665D" w:rsidRDefault="00C508B4" w:rsidP="00C508B4">
            <w:pPr>
              <w:rPr>
                <w:rStyle w:val="Strong"/>
              </w:rPr>
            </w:pPr>
            <w:r w:rsidRPr="00E8665D">
              <w:rPr>
                <w:rStyle w:val="Strong"/>
              </w:rPr>
              <w:t>Date of Meeting:</w:t>
            </w:r>
          </w:p>
          <w:p w14:paraId="743C05BA" w14:textId="77777777" w:rsidR="00C508B4" w:rsidRPr="00C508B4" w:rsidRDefault="00C508B4" w:rsidP="00C508B4">
            <w:pPr>
              <w:rPr>
                <w:rStyle w:val="Strong"/>
                <w:b w:val="0"/>
              </w:rPr>
            </w:pPr>
          </w:p>
        </w:tc>
        <w:tc>
          <w:tcPr>
            <w:tcW w:w="2413" w:type="dxa"/>
          </w:tcPr>
          <w:p w14:paraId="743C05BB" w14:textId="77777777" w:rsidR="00C508B4" w:rsidRPr="00E8665D" w:rsidRDefault="00C508B4" w:rsidP="00C508B4">
            <w:pPr>
              <w:rPr>
                <w:rStyle w:val="Strong"/>
              </w:rPr>
            </w:pPr>
            <w:r w:rsidRPr="00E8665D">
              <w:rPr>
                <w:rStyle w:val="Strong"/>
              </w:rPr>
              <w:t>Risk Assessment:</w:t>
            </w:r>
          </w:p>
          <w:p w14:paraId="743C05BC" w14:textId="77777777" w:rsidR="00C508B4" w:rsidRPr="00E8665D" w:rsidRDefault="00C508B4" w:rsidP="00C508B4">
            <w:pPr>
              <w:rPr>
                <w:rStyle w:val="Strong"/>
              </w:rPr>
            </w:pPr>
            <w:r>
              <w:t>Not Applicable</w:t>
            </w:r>
          </w:p>
        </w:tc>
      </w:tr>
      <w:tr w:rsidR="00C508B4" w:rsidRPr="00D666A6" w14:paraId="743C05C2" w14:textId="77777777" w:rsidTr="00C508B4">
        <w:trPr>
          <w:trHeight w:val="450"/>
          <w:jc w:val="center"/>
        </w:trPr>
        <w:tc>
          <w:tcPr>
            <w:tcW w:w="4542" w:type="dxa"/>
            <w:vMerge/>
          </w:tcPr>
          <w:p w14:paraId="743C05BE" w14:textId="77777777" w:rsidR="00C508B4" w:rsidRPr="00E8665D" w:rsidRDefault="00C508B4" w:rsidP="00C508B4">
            <w:pPr>
              <w:rPr>
                <w:rStyle w:val="Strong"/>
              </w:rPr>
            </w:pPr>
          </w:p>
        </w:tc>
        <w:tc>
          <w:tcPr>
            <w:tcW w:w="2694" w:type="dxa"/>
            <w:vMerge/>
          </w:tcPr>
          <w:p w14:paraId="743C05BF" w14:textId="77777777" w:rsidR="00C508B4" w:rsidRPr="00E8665D" w:rsidRDefault="00C508B4" w:rsidP="00C508B4">
            <w:pPr>
              <w:rPr>
                <w:rStyle w:val="Strong"/>
              </w:rPr>
            </w:pPr>
          </w:p>
        </w:tc>
        <w:tc>
          <w:tcPr>
            <w:tcW w:w="2413" w:type="dxa"/>
          </w:tcPr>
          <w:p w14:paraId="743C05C0" w14:textId="77777777" w:rsidR="00C508B4" w:rsidRPr="00E8665D" w:rsidRDefault="00C508B4" w:rsidP="00C508B4">
            <w:pPr>
              <w:rPr>
                <w:rStyle w:val="Strong"/>
              </w:rPr>
            </w:pPr>
            <w:r w:rsidRPr="00E8665D">
              <w:rPr>
                <w:rStyle w:val="Strong"/>
              </w:rPr>
              <w:t>Financial Implications</w:t>
            </w:r>
          </w:p>
          <w:p w14:paraId="743C05C1" w14:textId="77777777" w:rsidR="00C508B4" w:rsidRPr="00E8665D" w:rsidRDefault="00C508B4" w:rsidP="00C508B4">
            <w:pPr>
              <w:rPr>
                <w:rStyle w:val="Strong"/>
              </w:rPr>
            </w:pPr>
            <w:r>
              <w:t>Not Applicable</w:t>
            </w:r>
          </w:p>
        </w:tc>
      </w:tr>
      <w:tr w:rsidR="00C508B4" w:rsidRPr="00D666A6" w14:paraId="743C05C9" w14:textId="77777777" w:rsidTr="00C508B4">
        <w:trPr>
          <w:trHeight w:val="450"/>
          <w:jc w:val="center"/>
        </w:trPr>
        <w:tc>
          <w:tcPr>
            <w:tcW w:w="4542" w:type="dxa"/>
          </w:tcPr>
          <w:p w14:paraId="743C05C3" w14:textId="77777777" w:rsidR="00300CDE" w:rsidRPr="00E8665D" w:rsidRDefault="00300CDE" w:rsidP="00300CDE">
            <w:pPr>
              <w:rPr>
                <w:rStyle w:val="Strong"/>
              </w:rPr>
            </w:pPr>
            <w:r w:rsidRPr="00E8665D">
              <w:rPr>
                <w:rStyle w:val="Strong"/>
              </w:rPr>
              <w:t>Validated by:</w:t>
            </w:r>
          </w:p>
          <w:p w14:paraId="743C05C4" w14:textId="77777777" w:rsidR="0049074C" w:rsidRPr="00300CDE" w:rsidRDefault="0049074C" w:rsidP="00300CDE">
            <w:pPr>
              <w:rPr>
                <w:rStyle w:val="Strong"/>
                <w:b w:val="0"/>
              </w:rPr>
            </w:pPr>
            <w:r>
              <w:rPr>
                <w:rStyle w:val="Strong"/>
                <w:b w:val="0"/>
              </w:rPr>
              <w:t>Adults and Long Terms Conditions Policies and Standards Group</w:t>
            </w:r>
          </w:p>
        </w:tc>
        <w:tc>
          <w:tcPr>
            <w:tcW w:w="2694" w:type="dxa"/>
          </w:tcPr>
          <w:p w14:paraId="743C05C5" w14:textId="77777777" w:rsidR="00C508B4" w:rsidRDefault="00300CDE" w:rsidP="00C508B4">
            <w:pPr>
              <w:rPr>
                <w:rStyle w:val="Strong"/>
              </w:rPr>
            </w:pPr>
            <w:r w:rsidRPr="00E8665D">
              <w:rPr>
                <w:rStyle w:val="Strong"/>
              </w:rPr>
              <w:t>Validation Date:</w:t>
            </w:r>
          </w:p>
          <w:p w14:paraId="743C05C6" w14:textId="77777777" w:rsidR="006F31D3" w:rsidRPr="00300CDE" w:rsidRDefault="006F31D3" w:rsidP="00300CDE">
            <w:pPr>
              <w:rPr>
                <w:rStyle w:val="Strong"/>
                <w:b w:val="0"/>
              </w:rPr>
            </w:pPr>
            <w:r>
              <w:rPr>
                <w:rStyle w:val="Strong"/>
                <w:b w:val="0"/>
              </w:rPr>
              <w:t>03/07/2015</w:t>
            </w:r>
          </w:p>
        </w:tc>
        <w:tc>
          <w:tcPr>
            <w:tcW w:w="2413" w:type="dxa"/>
          </w:tcPr>
          <w:p w14:paraId="743C05C7" w14:textId="77777777" w:rsidR="00300CDE" w:rsidRPr="00E8665D" w:rsidRDefault="00300CDE" w:rsidP="00300CDE">
            <w:pPr>
              <w:rPr>
                <w:rStyle w:val="Strong"/>
              </w:rPr>
            </w:pPr>
            <w:r w:rsidRPr="00E8665D">
              <w:rPr>
                <w:rStyle w:val="Strong"/>
              </w:rPr>
              <w:t>Which Principles of the NHS Constitution Apply?</w:t>
            </w:r>
          </w:p>
          <w:p w14:paraId="743C05C8" w14:textId="77777777" w:rsidR="00C508B4" w:rsidRPr="00300CDE" w:rsidRDefault="00654270" w:rsidP="00300CDE">
            <w:pPr>
              <w:rPr>
                <w:rStyle w:val="Strong"/>
                <w:b w:val="0"/>
              </w:rPr>
            </w:pPr>
            <w:r w:rsidRPr="00654270">
              <w:rPr>
                <w:rStyle w:val="Strong"/>
                <w:b w:val="0"/>
              </w:rPr>
              <w:t>Principle 1-4</w:t>
            </w:r>
          </w:p>
        </w:tc>
      </w:tr>
      <w:tr w:rsidR="00300CDE" w:rsidRPr="00D666A6" w14:paraId="743C05D0" w14:textId="77777777" w:rsidTr="00C508B4">
        <w:trPr>
          <w:trHeight w:val="450"/>
          <w:jc w:val="center"/>
        </w:trPr>
        <w:tc>
          <w:tcPr>
            <w:tcW w:w="4542" w:type="dxa"/>
          </w:tcPr>
          <w:p w14:paraId="743C05CA" w14:textId="77777777" w:rsidR="00300CDE" w:rsidRPr="00E8665D" w:rsidRDefault="00300CDE" w:rsidP="00300CDE">
            <w:pPr>
              <w:rPr>
                <w:rStyle w:val="Strong"/>
              </w:rPr>
            </w:pPr>
            <w:r w:rsidRPr="00E8665D">
              <w:rPr>
                <w:rStyle w:val="Strong"/>
              </w:rPr>
              <w:t>Ratified by:</w:t>
            </w:r>
          </w:p>
          <w:p w14:paraId="743C05CB" w14:textId="77777777" w:rsidR="00300CDE" w:rsidRPr="00300CDE" w:rsidRDefault="00654270" w:rsidP="00300CDE">
            <w:pPr>
              <w:rPr>
                <w:rStyle w:val="Strong"/>
                <w:b w:val="0"/>
              </w:rPr>
            </w:pPr>
            <w:r w:rsidRPr="00654270">
              <w:rPr>
                <w:rStyle w:val="Strong"/>
                <w:b w:val="0"/>
              </w:rPr>
              <w:t xml:space="preserve">Medicines Management </w:t>
            </w:r>
            <w:r w:rsidR="006F31D3">
              <w:rPr>
                <w:rStyle w:val="Strong"/>
                <w:b w:val="0"/>
              </w:rPr>
              <w:t xml:space="preserve">and Incident Review </w:t>
            </w:r>
            <w:r w:rsidRPr="00654270">
              <w:rPr>
                <w:rStyle w:val="Strong"/>
                <w:b w:val="0"/>
              </w:rPr>
              <w:t>Committee</w:t>
            </w:r>
          </w:p>
        </w:tc>
        <w:tc>
          <w:tcPr>
            <w:tcW w:w="2694" w:type="dxa"/>
          </w:tcPr>
          <w:p w14:paraId="743C05CC" w14:textId="77777777" w:rsidR="00300CDE" w:rsidRPr="00E8665D" w:rsidRDefault="00300CDE" w:rsidP="00300CDE">
            <w:pPr>
              <w:rPr>
                <w:rStyle w:val="Strong"/>
              </w:rPr>
            </w:pPr>
            <w:r w:rsidRPr="00E8665D">
              <w:rPr>
                <w:rStyle w:val="Strong"/>
              </w:rPr>
              <w:t>Ratified Date:</w:t>
            </w:r>
          </w:p>
          <w:p w14:paraId="743C05CD" w14:textId="77777777" w:rsidR="00300CDE" w:rsidRPr="00300CDE" w:rsidRDefault="006F31D3" w:rsidP="00300CDE">
            <w:pPr>
              <w:rPr>
                <w:rStyle w:val="Strong"/>
                <w:b w:val="0"/>
              </w:rPr>
            </w:pPr>
            <w:r>
              <w:rPr>
                <w:rStyle w:val="Strong"/>
                <w:b w:val="0"/>
              </w:rPr>
              <w:t>21/08/2015</w:t>
            </w:r>
          </w:p>
        </w:tc>
        <w:tc>
          <w:tcPr>
            <w:tcW w:w="2413" w:type="dxa"/>
          </w:tcPr>
          <w:p w14:paraId="743C05CE" w14:textId="77777777" w:rsidR="00300CDE" w:rsidRPr="00E8665D" w:rsidRDefault="00300CDE" w:rsidP="00300CDE">
            <w:pPr>
              <w:tabs>
                <w:tab w:val="right" w:pos="2123"/>
              </w:tabs>
              <w:rPr>
                <w:rStyle w:val="Strong"/>
              </w:rPr>
            </w:pPr>
            <w:r w:rsidRPr="00E8665D">
              <w:rPr>
                <w:rStyle w:val="Strong"/>
              </w:rPr>
              <w:t>Issue Date:</w:t>
            </w:r>
          </w:p>
          <w:p w14:paraId="743C05CF" w14:textId="77777777" w:rsidR="00300CDE" w:rsidRPr="00300CDE" w:rsidRDefault="006F31D3" w:rsidP="00300CDE">
            <w:pPr>
              <w:rPr>
                <w:rStyle w:val="Strong"/>
                <w:b w:val="0"/>
              </w:rPr>
            </w:pPr>
            <w:r>
              <w:rPr>
                <w:rStyle w:val="Strong"/>
                <w:b w:val="0"/>
              </w:rPr>
              <w:t>21/08/2015</w:t>
            </w:r>
          </w:p>
        </w:tc>
      </w:tr>
      <w:tr w:rsidR="006B125D" w:rsidRPr="00D666A6" w14:paraId="743C05D4" w14:textId="77777777" w:rsidTr="00B5382E">
        <w:trPr>
          <w:trHeight w:val="450"/>
          <w:jc w:val="center"/>
        </w:trPr>
        <w:tc>
          <w:tcPr>
            <w:tcW w:w="7236" w:type="dxa"/>
            <w:gridSpan w:val="2"/>
          </w:tcPr>
          <w:p w14:paraId="743C05D1" w14:textId="77777777" w:rsidR="006B125D" w:rsidRPr="00E8665D" w:rsidRDefault="006B125D" w:rsidP="00300CDE">
            <w:pPr>
              <w:rPr>
                <w:rStyle w:val="Strong"/>
              </w:rPr>
            </w:pPr>
            <w:r w:rsidRPr="00E8665D">
              <w:rPr>
                <w:rStyle w:val="Strong"/>
              </w:rPr>
              <w:t>Review dates may alter if any significant changes are made</w:t>
            </w:r>
          </w:p>
        </w:tc>
        <w:tc>
          <w:tcPr>
            <w:tcW w:w="2413" w:type="dxa"/>
          </w:tcPr>
          <w:p w14:paraId="743C05D2" w14:textId="77777777" w:rsidR="006B125D" w:rsidRPr="00E8665D" w:rsidRDefault="006B125D" w:rsidP="006B125D">
            <w:pPr>
              <w:rPr>
                <w:rStyle w:val="Strong"/>
              </w:rPr>
            </w:pPr>
            <w:r w:rsidRPr="00E8665D">
              <w:rPr>
                <w:rStyle w:val="Strong"/>
              </w:rPr>
              <w:t>Review Date:</w:t>
            </w:r>
          </w:p>
          <w:p w14:paraId="743C05D3" w14:textId="77777777" w:rsidR="006B125D" w:rsidRPr="006B125D" w:rsidRDefault="006F31D3" w:rsidP="006B125D">
            <w:pPr>
              <w:rPr>
                <w:rStyle w:val="Strong"/>
                <w:b w:val="0"/>
              </w:rPr>
            </w:pPr>
            <w:r>
              <w:rPr>
                <w:rStyle w:val="Strong"/>
                <w:b w:val="0"/>
              </w:rPr>
              <w:t>01/08/2018</w:t>
            </w:r>
          </w:p>
        </w:tc>
      </w:tr>
      <w:tr w:rsidR="006B125D" w:rsidRPr="00D666A6" w14:paraId="743C05D7" w14:textId="77777777" w:rsidTr="00B5382E">
        <w:trPr>
          <w:trHeight w:val="450"/>
          <w:jc w:val="center"/>
        </w:trPr>
        <w:tc>
          <w:tcPr>
            <w:tcW w:w="9649" w:type="dxa"/>
            <w:gridSpan w:val="3"/>
          </w:tcPr>
          <w:p w14:paraId="743C05D5" w14:textId="77777777" w:rsidR="006B125D" w:rsidRPr="00D666A6" w:rsidRDefault="006B125D" w:rsidP="006B125D">
            <w:pPr>
              <w:pStyle w:val="Footer"/>
              <w:tabs>
                <w:tab w:val="clear" w:pos="4153"/>
                <w:tab w:val="clear" w:pos="8306"/>
              </w:tabs>
              <w:rPr>
                <w:rFonts w:cs="Arial"/>
                <w:szCs w:val="24"/>
              </w:rPr>
            </w:pPr>
            <w:r w:rsidRPr="00E8665D">
              <w:rPr>
                <w:b/>
              </w:rPr>
              <w:t>Does this document meet the requirements of the Equality Act 2010 in relation to Race, Religion and Belief, Age, Disability, Gender, Sexual Orientation, Gender Identity, Pregnancy &amp; Maternity, Marriage and Civil Partnership, Carers, Human Rights and Social Economic Deprivation discrimination?</w:t>
            </w:r>
            <w:r w:rsidRPr="00D666A6">
              <w:rPr>
                <w:rFonts w:cs="Arial"/>
                <w:b/>
                <w:bCs w:val="0"/>
                <w:szCs w:val="24"/>
              </w:rPr>
              <w:t xml:space="preserve"> </w:t>
            </w:r>
            <w:r w:rsidRPr="0015542D">
              <w:rPr>
                <w:rFonts w:cs="Arial"/>
                <w:bCs w:val="0"/>
                <w:szCs w:val="24"/>
              </w:rPr>
              <w:t>Initial Assessment</w:t>
            </w:r>
            <w:r>
              <w:rPr>
                <w:rFonts w:cs="Arial"/>
                <w:b/>
                <w:bCs w:val="0"/>
                <w:szCs w:val="24"/>
              </w:rPr>
              <w:t xml:space="preserve"> </w:t>
            </w:r>
          </w:p>
          <w:p w14:paraId="743C05D6" w14:textId="77777777" w:rsidR="006B125D" w:rsidRPr="00E8665D" w:rsidRDefault="006B125D" w:rsidP="006B125D">
            <w:pPr>
              <w:rPr>
                <w:rStyle w:val="Strong"/>
              </w:rPr>
            </w:pPr>
          </w:p>
        </w:tc>
      </w:tr>
    </w:tbl>
    <w:p w14:paraId="743C05D8" w14:textId="77777777" w:rsidR="00D3313F" w:rsidRPr="00DB608D" w:rsidRDefault="00D3313F" w:rsidP="00E8665D"/>
    <w:p w14:paraId="743C05D9" w14:textId="77777777" w:rsidR="00C457D0" w:rsidRPr="00DB608D" w:rsidRDefault="00C457D0" w:rsidP="00E8665D"/>
    <w:p w14:paraId="743C05DA" w14:textId="77777777" w:rsidR="00C457D0" w:rsidRPr="00DB608D" w:rsidRDefault="00C457D0" w:rsidP="00E8665D"/>
    <w:p w14:paraId="743C05DB" w14:textId="77777777" w:rsidR="009311F3" w:rsidRPr="009311F3" w:rsidRDefault="009311F3" w:rsidP="00E8665D">
      <w:pPr>
        <w:rPr>
          <w:rStyle w:val="Strong"/>
        </w:rPr>
      </w:pPr>
      <w:r>
        <w:br w:type="page"/>
      </w:r>
      <w:r w:rsidRPr="009311F3">
        <w:rPr>
          <w:rStyle w:val="Strong"/>
        </w:rPr>
        <w:lastRenderedPageBreak/>
        <w:t>CONTENTS</w:t>
      </w:r>
    </w:p>
    <w:p w14:paraId="743C05DC" w14:textId="77777777" w:rsidR="00046AE2" w:rsidRDefault="002235D2">
      <w:pPr>
        <w:pStyle w:val="TOC1"/>
        <w:rPr>
          <w:rFonts w:asciiTheme="minorHAnsi" w:eastAsiaTheme="minorEastAsia" w:hAnsiTheme="minorHAnsi" w:cstheme="minorBidi"/>
          <w:bCs w:val="0"/>
          <w:noProof/>
          <w:sz w:val="22"/>
          <w:szCs w:val="22"/>
          <w:lang w:eastAsia="en-GB"/>
        </w:rPr>
      </w:pPr>
      <w:r>
        <w:fldChar w:fldCharType="begin"/>
      </w:r>
      <w:r w:rsidR="00B53CE9">
        <w:instrText xml:space="preserve"> TOC \o "1-5" \h \z \u </w:instrText>
      </w:r>
      <w:r>
        <w:fldChar w:fldCharType="separate"/>
      </w:r>
      <w:hyperlink w:anchor="_Toc428271529" w:history="1">
        <w:r w:rsidR="00046AE2" w:rsidRPr="003728CB">
          <w:rPr>
            <w:rStyle w:val="Hyperlink"/>
            <w:noProof/>
          </w:rPr>
          <w:t>1</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PURPOSE</w:t>
        </w:r>
        <w:r w:rsidR="00046AE2">
          <w:rPr>
            <w:noProof/>
            <w:webHidden/>
          </w:rPr>
          <w:tab/>
        </w:r>
        <w:r w:rsidR="00046AE2">
          <w:rPr>
            <w:noProof/>
            <w:webHidden/>
          </w:rPr>
          <w:fldChar w:fldCharType="begin"/>
        </w:r>
        <w:r w:rsidR="00046AE2">
          <w:rPr>
            <w:noProof/>
            <w:webHidden/>
          </w:rPr>
          <w:instrText xml:space="preserve"> PAGEREF _Toc428271529 \h </w:instrText>
        </w:r>
        <w:r w:rsidR="00046AE2">
          <w:rPr>
            <w:noProof/>
            <w:webHidden/>
          </w:rPr>
        </w:r>
        <w:r w:rsidR="00046AE2">
          <w:rPr>
            <w:noProof/>
            <w:webHidden/>
          </w:rPr>
          <w:fldChar w:fldCharType="separate"/>
        </w:r>
        <w:r w:rsidR="00046AE2">
          <w:rPr>
            <w:noProof/>
            <w:webHidden/>
          </w:rPr>
          <w:t>3</w:t>
        </w:r>
        <w:r w:rsidR="00046AE2">
          <w:rPr>
            <w:noProof/>
            <w:webHidden/>
          </w:rPr>
          <w:fldChar w:fldCharType="end"/>
        </w:r>
      </w:hyperlink>
    </w:p>
    <w:p w14:paraId="743C05DD"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30" w:history="1">
        <w:r w:rsidR="00046AE2" w:rsidRPr="003728CB">
          <w:rPr>
            <w:rStyle w:val="Hyperlink"/>
            <w:noProof/>
          </w:rPr>
          <w:t>2</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SCOPE</w:t>
        </w:r>
        <w:r w:rsidR="00046AE2">
          <w:rPr>
            <w:noProof/>
            <w:webHidden/>
          </w:rPr>
          <w:tab/>
        </w:r>
        <w:r w:rsidR="00046AE2">
          <w:rPr>
            <w:noProof/>
            <w:webHidden/>
          </w:rPr>
          <w:fldChar w:fldCharType="begin"/>
        </w:r>
        <w:r w:rsidR="00046AE2">
          <w:rPr>
            <w:noProof/>
            <w:webHidden/>
          </w:rPr>
          <w:instrText xml:space="preserve"> PAGEREF _Toc428271530 \h </w:instrText>
        </w:r>
        <w:r w:rsidR="00046AE2">
          <w:rPr>
            <w:noProof/>
            <w:webHidden/>
          </w:rPr>
        </w:r>
        <w:r w:rsidR="00046AE2">
          <w:rPr>
            <w:noProof/>
            <w:webHidden/>
          </w:rPr>
          <w:fldChar w:fldCharType="separate"/>
        </w:r>
        <w:r w:rsidR="00046AE2">
          <w:rPr>
            <w:noProof/>
            <w:webHidden/>
          </w:rPr>
          <w:t>3</w:t>
        </w:r>
        <w:r w:rsidR="00046AE2">
          <w:rPr>
            <w:noProof/>
            <w:webHidden/>
          </w:rPr>
          <w:fldChar w:fldCharType="end"/>
        </w:r>
      </w:hyperlink>
    </w:p>
    <w:p w14:paraId="743C05DE"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31" w:history="1">
        <w:r w:rsidR="00046AE2" w:rsidRPr="003728CB">
          <w:rPr>
            <w:rStyle w:val="Hyperlink"/>
            <w:noProof/>
          </w:rPr>
          <w:t>3</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PROCEDURE</w:t>
        </w:r>
        <w:r w:rsidR="00046AE2">
          <w:rPr>
            <w:noProof/>
            <w:webHidden/>
          </w:rPr>
          <w:tab/>
        </w:r>
        <w:r w:rsidR="00046AE2">
          <w:rPr>
            <w:noProof/>
            <w:webHidden/>
          </w:rPr>
          <w:fldChar w:fldCharType="begin"/>
        </w:r>
        <w:r w:rsidR="00046AE2">
          <w:rPr>
            <w:noProof/>
            <w:webHidden/>
          </w:rPr>
          <w:instrText xml:space="preserve"> PAGEREF _Toc428271531 \h </w:instrText>
        </w:r>
        <w:r w:rsidR="00046AE2">
          <w:rPr>
            <w:noProof/>
            <w:webHidden/>
          </w:rPr>
        </w:r>
        <w:r w:rsidR="00046AE2">
          <w:rPr>
            <w:noProof/>
            <w:webHidden/>
          </w:rPr>
          <w:fldChar w:fldCharType="separate"/>
        </w:r>
        <w:r w:rsidR="00046AE2">
          <w:rPr>
            <w:noProof/>
            <w:webHidden/>
          </w:rPr>
          <w:t>5</w:t>
        </w:r>
        <w:r w:rsidR="00046AE2">
          <w:rPr>
            <w:noProof/>
            <w:webHidden/>
          </w:rPr>
          <w:fldChar w:fldCharType="end"/>
        </w:r>
      </w:hyperlink>
    </w:p>
    <w:p w14:paraId="743C05DF" w14:textId="77777777" w:rsidR="00046AE2" w:rsidRDefault="00EB1E20">
      <w:pPr>
        <w:pStyle w:val="TOC2"/>
        <w:rPr>
          <w:rFonts w:asciiTheme="minorHAnsi" w:eastAsiaTheme="minorEastAsia" w:hAnsiTheme="minorHAnsi" w:cstheme="minorBidi"/>
          <w:bCs w:val="0"/>
          <w:noProof/>
          <w:sz w:val="22"/>
          <w:szCs w:val="22"/>
          <w:lang w:eastAsia="en-GB"/>
        </w:rPr>
      </w:pPr>
      <w:hyperlink w:anchor="_Toc428271532" w:history="1">
        <w:r w:rsidR="00046AE2" w:rsidRPr="003728CB">
          <w:rPr>
            <w:rStyle w:val="Hyperlink"/>
            <w:noProof/>
          </w:rPr>
          <w:t>3.1</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Known Risks</w:t>
        </w:r>
        <w:r w:rsidR="00046AE2">
          <w:rPr>
            <w:noProof/>
            <w:webHidden/>
          </w:rPr>
          <w:tab/>
        </w:r>
        <w:r w:rsidR="00046AE2">
          <w:rPr>
            <w:noProof/>
            <w:webHidden/>
          </w:rPr>
          <w:fldChar w:fldCharType="begin"/>
        </w:r>
        <w:r w:rsidR="00046AE2">
          <w:rPr>
            <w:noProof/>
            <w:webHidden/>
          </w:rPr>
          <w:instrText xml:space="preserve"> PAGEREF _Toc428271532 \h </w:instrText>
        </w:r>
        <w:r w:rsidR="00046AE2">
          <w:rPr>
            <w:noProof/>
            <w:webHidden/>
          </w:rPr>
        </w:r>
        <w:r w:rsidR="00046AE2">
          <w:rPr>
            <w:noProof/>
            <w:webHidden/>
          </w:rPr>
          <w:fldChar w:fldCharType="separate"/>
        </w:r>
        <w:r w:rsidR="00046AE2">
          <w:rPr>
            <w:noProof/>
            <w:webHidden/>
          </w:rPr>
          <w:t>5</w:t>
        </w:r>
        <w:r w:rsidR="00046AE2">
          <w:rPr>
            <w:noProof/>
            <w:webHidden/>
          </w:rPr>
          <w:fldChar w:fldCharType="end"/>
        </w:r>
      </w:hyperlink>
    </w:p>
    <w:p w14:paraId="743C05E0" w14:textId="77777777" w:rsidR="00046AE2" w:rsidRDefault="00EB1E20">
      <w:pPr>
        <w:pStyle w:val="TOC2"/>
        <w:rPr>
          <w:rFonts w:asciiTheme="minorHAnsi" w:eastAsiaTheme="minorEastAsia" w:hAnsiTheme="minorHAnsi" w:cstheme="minorBidi"/>
          <w:bCs w:val="0"/>
          <w:noProof/>
          <w:sz w:val="22"/>
          <w:szCs w:val="22"/>
          <w:lang w:eastAsia="en-GB"/>
        </w:rPr>
      </w:pPr>
      <w:hyperlink w:anchor="_Toc428271533" w:history="1">
        <w:r w:rsidR="00046AE2" w:rsidRPr="003728CB">
          <w:rPr>
            <w:rStyle w:val="Hyperlink"/>
            <w:noProof/>
          </w:rPr>
          <w:t>3.2</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Professional Responsibilities</w:t>
        </w:r>
        <w:r w:rsidR="00046AE2">
          <w:rPr>
            <w:noProof/>
            <w:webHidden/>
          </w:rPr>
          <w:tab/>
        </w:r>
        <w:r w:rsidR="00046AE2">
          <w:rPr>
            <w:noProof/>
            <w:webHidden/>
          </w:rPr>
          <w:fldChar w:fldCharType="begin"/>
        </w:r>
        <w:r w:rsidR="00046AE2">
          <w:rPr>
            <w:noProof/>
            <w:webHidden/>
          </w:rPr>
          <w:instrText xml:space="preserve"> PAGEREF _Toc428271533 \h </w:instrText>
        </w:r>
        <w:r w:rsidR="00046AE2">
          <w:rPr>
            <w:noProof/>
            <w:webHidden/>
          </w:rPr>
        </w:r>
        <w:r w:rsidR="00046AE2">
          <w:rPr>
            <w:noProof/>
            <w:webHidden/>
          </w:rPr>
          <w:fldChar w:fldCharType="separate"/>
        </w:r>
        <w:r w:rsidR="00046AE2">
          <w:rPr>
            <w:noProof/>
            <w:webHidden/>
          </w:rPr>
          <w:t>5</w:t>
        </w:r>
        <w:r w:rsidR="00046AE2">
          <w:rPr>
            <w:noProof/>
            <w:webHidden/>
          </w:rPr>
          <w:fldChar w:fldCharType="end"/>
        </w:r>
      </w:hyperlink>
    </w:p>
    <w:p w14:paraId="743C05E1" w14:textId="77777777" w:rsidR="00046AE2" w:rsidRDefault="00EB1E20">
      <w:pPr>
        <w:pStyle w:val="TOC3"/>
        <w:rPr>
          <w:rFonts w:asciiTheme="minorHAnsi" w:eastAsiaTheme="minorEastAsia" w:hAnsiTheme="minorHAnsi" w:cstheme="minorBidi"/>
          <w:bCs w:val="0"/>
          <w:noProof/>
          <w:sz w:val="22"/>
          <w:szCs w:val="22"/>
          <w:lang w:eastAsia="en-GB"/>
        </w:rPr>
      </w:pPr>
      <w:hyperlink w:anchor="_Toc428271534" w:history="1">
        <w:r w:rsidR="00046AE2" w:rsidRPr="003728CB">
          <w:rPr>
            <w:rStyle w:val="Hyperlink"/>
            <w:noProof/>
          </w:rPr>
          <w:t>3.2.1</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Prescriber:</w:t>
        </w:r>
        <w:r w:rsidR="00046AE2">
          <w:rPr>
            <w:noProof/>
            <w:webHidden/>
          </w:rPr>
          <w:tab/>
        </w:r>
        <w:r w:rsidR="00046AE2">
          <w:rPr>
            <w:noProof/>
            <w:webHidden/>
          </w:rPr>
          <w:fldChar w:fldCharType="begin"/>
        </w:r>
        <w:r w:rsidR="00046AE2">
          <w:rPr>
            <w:noProof/>
            <w:webHidden/>
          </w:rPr>
          <w:instrText xml:space="preserve"> PAGEREF _Toc428271534 \h </w:instrText>
        </w:r>
        <w:r w:rsidR="00046AE2">
          <w:rPr>
            <w:noProof/>
            <w:webHidden/>
          </w:rPr>
        </w:r>
        <w:r w:rsidR="00046AE2">
          <w:rPr>
            <w:noProof/>
            <w:webHidden/>
          </w:rPr>
          <w:fldChar w:fldCharType="separate"/>
        </w:r>
        <w:r w:rsidR="00046AE2">
          <w:rPr>
            <w:noProof/>
            <w:webHidden/>
          </w:rPr>
          <w:t>5</w:t>
        </w:r>
        <w:r w:rsidR="00046AE2">
          <w:rPr>
            <w:noProof/>
            <w:webHidden/>
          </w:rPr>
          <w:fldChar w:fldCharType="end"/>
        </w:r>
      </w:hyperlink>
    </w:p>
    <w:p w14:paraId="743C05E2" w14:textId="77777777" w:rsidR="00046AE2" w:rsidRDefault="00EB1E20">
      <w:pPr>
        <w:pStyle w:val="TOC3"/>
        <w:rPr>
          <w:rFonts w:asciiTheme="minorHAnsi" w:eastAsiaTheme="minorEastAsia" w:hAnsiTheme="minorHAnsi" w:cstheme="minorBidi"/>
          <w:bCs w:val="0"/>
          <w:noProof/>
          <w:sz w:val="22"/>
          <w:szCs w:val="22"/>
          <w:lang w:eastAsia="en-GB"/>
        </w:rPr>
      </w:pPr>
      <w:hyperlink w:anchor="_Toc428271535" w:history="1">
        <w:r w:rsidR="00046AE2" w:rsidRPr="003728CB">
          <w:rPr>
            <w:rStyle w:val="Hyperlink"/>
            <w:noProof/>
          </w:rPr>
          <w:t>3.2.2</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Pharmacist</w:t>
        </w:r>
        <w:r w:rsidR="00046AE2">
          <w:rPr>
            <w:noProof/>
            <w:webHidden/>
          </w:rPr>
          <w:tab/>
        </w:r>
        <w:r w:rsidR="00046AE2">
          <w:rPr>
            <w:noProof/>
            <w:webHidden/>
          </w:rPr>
          <w:fldChar w:fldCharType="begin"/>
        </w:r>
        <w:r w:rsidR="00046AE2">
          <w:rPr>
            <w:noProof/>
            <w:webHidden/>
          </w:rPr>
          <w:instrText xml:space="preserve"> PAGEREF _Toc428271535 \h </w:instrText>
        </w:r>
        <w:r w:rsidR="00046AE2">
          <w:rPr>
            <w:noProof/>
            <w:webHidden/>
          </w:rPr>
        </w:r>
        <w:r w:rsidR="00046AE2">
          <w:rPr>
            <w:noProof/>
            <w:webHidden/>
          </w:rPr>
          <w:fldChar w:fldCharType="separate"/>
        </w:r>
        <w:r w:rsidR="00046AE2">
          <w:rPr>
            <w:noProof/>
            <w:webHidden/>
          </w:rPr>
          <w:t>6</w:t>
        </w:r>
        <w:r w:rsidR="00046AE2">
          <w:rPr>
            <w:noProof/>
            <w:webHidden/>
          </w:rPr>
          <w:fldChar w:fldCharType="end"/>
        </w:r>
      </w:hyperlink>
    </w:p>
    <w:p w14:paraId="743C05E3" w14:textId="77777777" w:rsidR="00046AE2" w:rsidRDefault="00EB1E20">
      <w:pPr>
        <w:pStyle w:val="TOC3"/>
        <w:rPr>
          <w:rFonts w:asciiTheme="minorHAnsi" w:eastAsiaTheme="minorEastAsia" w:hAnsiTheme="minorHAnsi" w:cstheme="minorBidi"/>
          <w:bCs w:val="0"/>
          <w:noProof/>
          <w:sz w:val="22"/>
          <w:szCs w:val="22"/>
          <w:lang w:eastAsia="en-GB"/>
        </w:rPr>
      </w:pPr>
      <w:hyperlink w:anchor="_Toc428271536" w:history="1">
        <w:r w:rsidR="00046AE2" w:rsidRPr="003728CB">
          <w:rPr>
            <w:rStyle w:val="Hyperlink"/>
            <w:noProof/>
          </w:rPr>
          <w:t>3.2.3</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Nurse</w:t>
        </w:r>
        <w:r w:rsidR="00046AE2">
          <w:rPr>
            <w:noProof/>
            <w:webHidden/>
          </w:rPr>
          <w:tab/>
        </w:r>
        <w:r w:rsidR="00046AE2">
          <w:rPr>
            <w:noProof/>
            <w:webHidden/>
          </w:rPr>
          <w:fldChar w:fldCharType="begin"/>
        </w:r>
        <w:r w:rsidR="00046AE2">
          <w:rPr>
            <w:noProof/>
            <w:webHidden/>
          </w:rPr>
          <w:instrText xml:space="preserve"> PAGEREF _Toc428271536 \h </w:instrText>
        </w:r>
        <w:r w:rsidR="00046AE2">
          <w:rPr>
            <w:noProof/>
            <w:webHidden/>
          </w:rPr>
        </w:r>
        <w:r w:rsidR="00046AE2">
          <w:rPr>
            <w:noProof/>
            <w:webHidden/>
          </w:rPr>
          <w:fldChar w:fldCharType="separate"/>
        </w:r>
        <w:r w:rsidR="00046AE2">
          <w:rPr>
            <w:noProof/>
            <w:webHidden/>
          </w:rPr>
          <w:t>6</w:t>
        </w:r>
        <w:r w:rsidR="00046AE2">
          <w:rPr>
            <w:noProof/>
            <w:webHidden/>
          </w:rPr>
          <w:fldChar w:fldCharType="end"/>
        </w:r>
      </w:hyperlink>
    </w:p>
    <w:p w14:paraId="743C05E4" w14:textId="77777777" w:rsidR="00046AE2" w:rsidRDefault="00EB1E20">
      <w:pPr>
        <w:pStyle w:val="TOC2"/>
        <w:rPr>
          <w:rFonts w:asciiTheme="minorHAnsi" w:eastAsiaTheme="minorEastAsia" w:hAnsiTheme="minorHAnsi" w:cstheme="minorBidi"/>
          <w:bCs w:val="0"/>
          <w:noProof/>
          <w:sz w:val="22"/>
          <w:szCs w:val="22"/>
          <w:lang w:eastAsia="en-GB"/>
        </w:rPr>
      </w:pPr>
      <w:hyperlink w:anchor="_Toc428271537" w:history="1">
        <w:r w:rsidR="00046AE2" w:rsidRPr="003728CB">
          <w:rPr>
            <w:rStyle w:val="Hyperlink"/>
            <w:noProof/>
          </w:rPr>
          <w:t>3.3</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‘Just In Case 4 Core Drugs’ Required</w:t>
        </w:r>
        <w:r w:rsidR="00046AE2">
          <w:rPr>
            <w:noProof/>
            <w:webHidden/>
          </w:rPr>
          <w:tab/>
        </w:r>
        <w:r w:rsidR="00046AE2">
          <w:rPr>
            <w:noProof/>
            <w:webHidden/>
          </w:rPr>
          <w:fldChar w:fldCharType="begin"/>
        </w:r>
        <w:r w:rsidR="00046AE2">
          <w:rPr>
            <w:noProof/>
            <w:webHidden/>
          </w:rPr>
          <w:instrText xml:space="preserve"> PAGEREF _Toc428271537 \h </w:instrText>
        </w:r>
        <w:r w:rsidR="00046AE2">
          <w:rPr>
            <w:noProof/>
            <w:webHidden/>
          </w:rPr>
        </w:r>
        <w:r w:rsidR="00046AE2">
          <w:rPr>
            <w:noProof/>
            <w:webHidden/>
          </w:rPr>
          <w:fldChar w:fldCharType="separate"/>
        </w:r>
        <w:r w:rsidR="00046AE2">
          <w:rPr>
            <w:noProof/>
            <w:webHidden/>
          </w:rPr>
          <w:t>7</w:t>
        </w:r>
        <w:r w:rsidR="00046AE2">
          <w:rPr>
            <w:noProof/>
            <w:webHidden/>
          </w:rPr>
          <w:fldChar w:fldCharType="end"/>
        </w:r>
      </w:hyperlink>
    </w:p>
    <w:p w14:paraId="743C05E5" w14:textId="77777777" w:rsidR="00046AE2" w:rsidRDefault="00EB1E20">
      <w:pPr>
        <w:pStyle w:val="TOC2"/>
        <w:rPr>
          <w:rFonts w:asciiTheme="minorHAnsi" w:eastAsiaTheme="minorEastAsia" w:hAnsiTheme="minorHAnsi" w:cstheme="minorBidi"/>
          <w:bCs w:val="0"/>
          <w:noProof/>
          <w:sz w:val="22"/>
          <w:szCs w:val="22"/>
          <w:lang w:eastAsia="en-GB"/>
        </w:rPr>
      </w:pPr>
      <w:hyperlink w:anchor="_Toc428271538" w:history="1">
        <w:r w:rsidR="00046AE2" w:rsidRPr="003728CB">
          <w:rPr>
            <w:rStyle w:val="Hyperlink"/>
            <w:noProof/>
          </w:rPr>
          <w:t>3.4</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Identification of patients for inclusion in the scheme</w:t>
        </w:r>
        <w:r w:rsidR="00046AE2">
          <w:rPr>
            <w:noProof/>
            <w:webHidden/>
          </w:rPr>
          <w:tab/>
        </w:r>
        <w:r w:rsidR="00046AE2">
          <w:rPr>
            <w:noProof/>
            <w:webHidden/>
          </w:rPr>
          <w:fldChar w:fldCharType="begin"/>
        </w:r>
        <w:r w:rsidR="00046AE2">
          <w:rPr>
            <w:noProof/>
            <w:webHidden/>
          </w:rPr>
          <w:instrText xml:space="preserve"> PAGEREF _Toc428271538 \h </w:instrText>
        </w:r>
        <w:r w:rsidR="00046AE2">
          <w:rPr>
            <w:noProof/>
            <w:webHidden/>
          </w:rPr>
        </w:r>
        <w:r w:rsidR="00046AE2">
          <w:rPr>
            <w:noProof/>
            <w:webHidden/>
          </w:rPr>
          <w:fldChar w:fldCharType="separate"/>
        </w:r>
        <w:r w:rsidR="00046AE2">
          <w:rPr>
            <w:noProof/>
            <w:webHidden/>
          </w:rPr>
          <w:t>7</w:t>
        </w:r>
        <w:r w:rsidR="00046AE2">
          <w:rPr>
            <w:noProof/>
            <w:webHidden/>
          </w:rPr>
          <w:fldChar w:fldCharType="end"/>
        </w:r>
      </w:hyperlink>
    </w:p>
    <w:p w14:paraId="743C05E6" w14:textId="77777777" w:rsidR="00046AE2" w:rsidRDefault="00EB1E20">
      <w:pPr>
        <w:pStyle w:val="TOC2"/>
        <w:rPr>
          <w:rFonts w:asciiTheme="minorHAnsi" w:eastAsiaTheme="minorEastAsia" w:hAnsiTheme="minorHAnsi" w:cstheme="minorBidi"/>
          <w:bCs w:val="0"/>
          <w:noProof/>
          <w:sz w:val="22"/>
          <w:szCs w:val="22"/>
          <w:lang w:eastAsia="en-GB"/>
        </w:rPr>
      </w:pPr>
      <w:hyperlink w:anchor="_Toc428271539" w:history="1">
        <w:r w:rsidR="00046AE2" w:rsidRPr="003728CB">
          <w:rPr>
            <w:rStyle w:val="Hyperlink"/>
            <w:noProof/>
          </w:rPr>
          <w:t>3.5</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Prescribing and Authorisation in the community</w:t>
        </w:r>
        <w:r w:rsidR="00046AE2">
          <w:rPr>
            <w:noProof/>
            <w:webHidden/>
          </w:rPr>
          <w:tab/>
        </w:r>
        <w:r w:rsidR="00046AE2">
          <w:rPr>
            <w:noProof/>
            <w:webHidden/>
          </w:rPr>
          <w:fldChar w:fldCharType="begin"/>
        </w:r>
        <w:r w:rsidR="00046AE2">
          <w:rPr>
            <w:noProof/>
            <w:webHidden/>
          </w:rPr>
          <w:instrText xml:space="preserve"> PAGEREF _Toc428271539 \h </w:instrText>
        </w:r>
        <w:r w:rsidR="00046AE2">
          <w:rPr>
            <w:noProof/>
            <w:webHidden/>
          </w:rPr>
        </w:r>
        <w:r w:rsidR="00046AE2">
          <w:rPr>
            <w:noProof/>
            <w:webHidden/>
          </w:rPr>
          <w:fldChar w:fldCharType="separate"/>
        </w:r>
        <w:r w:rsidR="00046AE2">
          <w:rPr>
            <w:noProof/>
            <w:webHidden/>
          </w:rPr>
          <w:t>8</w:t>
        </w:r>
        <w:r w:rsidR="00046AE2">
          <w:rPr>
            <w:noProof/>
            <w:webHidden/>
          </w:rPr>
          <w:fldChar w:fldCharType="end"/>
        </w:r>
      </w:hyperlink>
    </w:p>
    <w:p w14:paraId="743C05E7" w14:textId="77777777" w:rsidR="00046AE2" w:rsidRDefault="00EB1E20">
      <w:pPr>
        <w:pStyle w:val="TOC2"/>
        <w:rPr>
          <w:rFonts w:asciiTheme="minorHAnsi" w:eastAsiaTheme="minorEastAsia" w:hAnsiTheme="minorHAnsi" w:cstheme="minorBidi"/>
          <w:bCs w:val="0"/>
          <w:noProof/>
          <w:sz w:val="22"/>
          <w:szCs w:val="22"/>
          <w:lang w:eastAsia="en-GB"/>
        </w:rPr>
      </w:pPr>
      <w:hyperlink w:anchor="_Toc428271540" w:history="1">
        <w:r w:rsidR="00046AE2" w:rsidRPr="003728CB">
          <w:rPr>
            <w:rStyle w:val="Hyperlink"/>
            <w:noProof/>
          </w:rPr>
          <w:t>3.6</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Prescribing and Authorisation on discharge from hospital</w:t>
        </w:r>
        <w:r w:rsidR="00046AE2">
          <w:rPr>
            <w:noProof/>
            <w:webHidden/>
          </w:rPr>
          <w:tab/>
        </w:r>
        <w:r w:rsidR="00046AE2">
          <w:rPr>
            <w:noProof/>
            <w:webHidden/>
          </w:rPr>
          <w:fldChar w:fldCharType="begin"/>
        </w:r>
        <w:r w:rsidR="00046AE2">
          <w:rPr>
            <w:noProof/>
            <w:webHidden/>
          </w:rPr>
          <w:instrText xml:space="preserve"> PAGEREF _Toc428271540 \h </w:instrText>
        </w:r>
        <w:r w:rsidR="00046AE2">
          <w:rPr>
            <w:noProof/>
            <w:webHidden/>
          </w:rPr>
        </w:r>
        <w:r w:rsidR="00046AE2">
          <w:rPr>
            <w:noProof/>
            <w:webHidden/>
          </w:rPr>
          <w:fldChar w:fldCharType="separate"/>
        </w:r>
        <w:r w:rsidR="00046AE2">
          <w:rPr>
            <w:noProof/>
            <w:webHidden/>
          </w:rPr>
          <w:t>8</w:t>
        </w:r>
        <w:r w:rsidR="00046AE2">
          <w:rPr>
            <w:noProof/>
            <w:webHidden/>
          </w:rPr>
          <w:fldChar w:fldCharType="end"/>
        </w:r>
      </w:hyperlink>
    </w:p>
    <w:p w14:paraId="743C05E8" w14:textId="77777777" w:rsidR="00046AE2" w:rsidRDefault="00EB1E20">
      <w:pPr>
        <w:pStyle w:val="TOC2"/>
        <w:rPr>
          <w:rFonts w:asciiTheme="minorHAnsi" w:eastAsiaTheme="minorEastAsia" w:hAnsiTheme="minorHAnsi" w:cstheme="minorBidi"/>
          <w:bCs w:val="0"/>
          <w:noProof/>
          <w:sz w:val="22"/>
          <w:szCs w:val="22"/>
          <w:lang w:eastAsia="en-GB"/>
        </w:rPr>
      </w:pPr>
      <w:hyperlink w:anchor="_Toc428271541" w:history="1">
        <w:r w:rsidR="00046AE2" w:rsidRPr="003728CB">
          <w:rPr>
            <w:rStyle w:val="Hyperlink"/>
            <w:noProof/>
          </w:rPr>
          <w:t>3.7</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Prescribing and Authorisation on discharge from Trinity Hospice</w:t>
        </w:r>
        <w:r w:rsidR="00046AE2">
          <w:rPr>
            <w:noProof/>
            <w:webHidden/>
          </w:rPr>
          <w:tab/>
        </w:r>
        <w:r w:rsidR="00046AE2">
          <w:rPr>
            <w:noProof/>
            <w:webHidden/>
          </w:rPr>
          <w:fldChar w:fldCharType="begin"/>
        </w:r>
        <w:r w:rsidR="00046AE2">
          <w:rPr>
            <w:noProof/>
            <w:webHidden/>
          </w:rPr>
          <w:instrText xml:space="preserve"> PAGEREF _Toc428271541 \h </w:instrText>
        </w:r>
        <w:r w:rsidR="00046AE2">
          <w:rPr>
            <w:noProof/>
            <w:webHidden/>
          </w:rPr>
        </w:r>
        <w:r w:rsidR="00046AE2">
          <w:rPr>
            <w:noProof/>
            <w:webHidden/>
          </w:rPr>
          <w:fldChar w:fldCharType="separate"/>
        </w:r>
        <w:r w:rsidR="00046AE2">
          <w:rPr>
            <w:noProof/>
            <w:webHidden/>
          </w:rPr>
          <w:t>9</w:t>
        </w:r>
        <w:r w:rsidR="00046AE2">
          <w:rPr>
            <w:noProof/>
            <w:webHidden/>
          </w:rPr>
          <w:fldChar w:fldCharType="end"/>
        </w:r>
      </w:hyperlink>
    </w:p>
    <w:p w14:paraId="743C05E9" w14:textId="77777777" w:rsidR="00046AE2" w:rsidRDefault="00EB1E20">
      <w:pPr>
        <w:pStyle w:val="TOC2"/>
        <w:rPr>
          <w:rFonts w:asciiTheme="minorHAnsi" w:eastAsiaTheme="minorEastAsia" w:hAnsiTheme="minorHAnsi" w:cstheme="minorBidi"/>
          <w:bCs w:val="0"/>
          <w:noProof/>
          <w:sz w:val="22"/>
          <w:szCs w:val="22"/>
          <w:lang w:eastAsia="en-GB"/>
        </w:rPr>
      </w:pPr>
      <w:hyperlink w:anchor="_Toc428271542" w:history="1">
        <w:r w:rsidR="00046AE2" w:rsidRPr="003728CB">
          <w:rPr>
            <w:rStyle w:val="Hyperlink"/>
            <w:noProof/>
          </w:rPr>
          <w:t>3.8</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Transport of end of life drugs within the community</w:t>
        </w:r>
        <w:r w:rsidR="00046AE2">
          <w:rPr>
            <w:noProof/>
            <w:webHidden/>
          </w:rPr>
          <w:tab/>
        </w:r>
        <w:r w:rsidR="00046AE2">
          <w:rPr>
            <w:noProof/>
            <w:webHidden/>
          </w:rPr>
          <w:fldChar w:fldCharType="begin"/>
        </w:r>
        <w:r w:rsidR="00046AE2">
          <w:rPr>
            <w:noProof/>
            <w:webHidden/>
          </w:rPr>
          <w:instrText xml:space="preserve"> PAGEREF _Toc428271542 \h </w:instrText>
        </w:r>
        <w:r w:rsidR="00046AE2">
          <w:rPr>
            <w:noProof/>
            <w:webHidden/>
          </w:rPr>
        </w:r>
        <w:r w:rsidR="00046AE2">
          <w:rPr>
            <w:noProof/>
            <w:webHidden/>
          </w:rPr>
          <w:fldChar w:fldCharType="separate"/>
        </w:r>
        <w:r w:rsidR="00046AE2">
          <w:rPr>
            <w:noProof/>
            <w:webHidden/>
          </w:rPr>
          <w:t>10</w:t>
        </w:r>
        <w:r w:rsidR="00046AE2">
          <w:rPr>
            <w:noProof/>
            <w:webHidden/>
          </w:rPr>
          <w:fldChar w:fldCharType="end"/>
        </w:r>
      </w:hyperlink>
    </w:p>
    <w:p w14:paraId="743C05EA" w14:textId="77777777" w:rsidR="00046AE2" w:rsidRDefault="00EB1E20">
      <w:pPr>
        <w:pStyle w:val="TOC2"/>
        <w:rPr>
          <w:rFonts w:asciiTheme="minorHAnsi" w:eastAsiaTheme="minorEastAsia" w:hAnsiTheme="minorHAnsi" w:cstheme="minorBidi"/>
          <w:bCs w:val="0"/>
          <w:noProof/>
          <w:sz w:val="22"/>
          <w:szCs w:val="22"/>
          <w:lang w:eastAsia="en-GB"/>
        </w:rPr>
      </w:pPr>
      <w:hyperlink w:anchor="_Toc428271543" w:history="1">
        <w:r w:rsidR="00046AE2" w:rsidRPr="003728CB">
          <w:rPr>
            <w:rStyle w:val="Hyperlink"/>
            <w:noProof/>
          </w:rPr>
          <w:t>3.9</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Record Keeping / Administration</w:t>
        </w:r>
        <w:r w:rsidR="00046AE2">
          <w:rPr>
            <w:noProof/>
            <w:webHidden/>
          </w:rPr>
          <w:tab/>
        </w:r>
        <w:r w:rsidR="00046AE2">
          <w:rPr>
            <w:noProof/>
            <w:webHidden/>
          </w:rPr>
          <w:fldChar w:fldCharType="begin"/>
        </w:r>
        <w:r w:rsidR="00046AE2">
          <w:rPr>
            <w:noProof/>
            <w:webHidden/>
          </w:rPr>
          <w:instrText xml:space="preserve"> PAGEREF _Toc428271543 \h </w:instrText>
        </w:r>
        <w:r w:rsidR="00046AE2">
          <w:rPr>
            <w:noProof/>
            <w:webHidden/>
          </w:rPr>
        </w:r>
        <w:r w:rsidR="00046AE2">
          <w:rPr>
            <w:noProof/>
            <w:webHidden/>
          </w:rPr>
          <w:fldChar w:fldCharType="separate"/>
        </w:r>
        <w:r w:rsidR="00046AE2">
          <w:rPr>
            <w:noProof/>
            <w:webHidden/>
          </w:rPr>
          <w:t>10</w:t>
        </w:r>
        <w:r w:rsidR="00046AE2">
          <w:rPr>
            <w:noProof/>
            <w:webHidden/>
          </w:rPr>
          <w:fldChar w:fldCharType="end"/>
        </w:r>
      </w:hyperlink>
    </w:p>
    <w:p w14:paraId="743C05EB" w14:textId="77777777" w:rsidR="00046AE2" w:rsidRDefault="00EB1E20">
      <w:pPr>
        <w:pStyle w:val="TOC2"/>
        <w:rPr>
          <w:rFonts w:asciiTheme="minorHAnsi" w:eastAsiaTheme="minorEastAsia" w:hAnsiTheme="minorHAnsi" w:cstheme="minorBidi"/>
          <w:bCs w:val="0"/>
          <w:noProof/>
          <w:sz w:val="22"/>
          <w:szCs w:val="22"/>
          <w:lang w:eastAsia="en-GB"/>
        </w:rPr>
      </w:pPr>
      <w:hyperlink w:anchor="_Toc428271544" w:history="1">
        <w:r w:rsidR="00046AE2" w:rsidRPr="003728CB">
          <w:rPr>
            <w:rStyle w:val="Hyperlink"/>
            <w:noProof/>
          </w:rPr>
          <w:t>3.10</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Storage of Medicines</w:t>
        </w:r>
        <w:r w:rsidR="00046AE2">
          <w:rPr>
            <w:noProof/>
            <w:webHidden/>
          </w:rPr>
          <w:tab/>
        </w:r>
        <w:r w:rsidR="00046AE2">
          <w:rPr>
            <w:noProof/>
            <w:webHidden/>
          </w:rPr>
          <w:fldChar w:fldCharType="begin"/>
        </w:r>
        <w:r w:rsidR="00046AE2">
          <w:rPr>
            <w:noProof/>
            <w:webHidden/>
          </w:rPr>
          <w:instrText xml:space="preserve"> PAGEREF _Toc428271544 \h </w:instrText>
        </w:r>
        <w:r w:rsidR="00046AE2">
          <w:rPr>
            <w:noProof/>
            <w:webHidden/>
          </w:rPr>
        </w:r>
        <w:r w:rsidR="00046AE2">
          <w:rPr>
            <w:noProof/>
            <w:webHidden/>
          </w:rPr>
          <w:fldChar w:fldCharType="separate"/>
        </w:r>
        <w:r w:rsidR="00046AE2">
          <w:rPr>
            <w:noProof/>
            <w:webHidden/>
          </w:rPr>
          <w:t>11</w:t>
        </w:r>
        <w:r w:rsidR="00046AE2">
          <w:rPr>
            <w:noProof/>
            <w:webHidden/>
          </w:rPr>
          <w:fldChar w:fldCharType="end"/>
        </w:r>
      </w:hyperlink>
    </w:p>
    <w:p w14:paraId="743C05EC" w14:textId="77777777" w:rsidR="00046AE2" w:rsidRDefault="00EB1E20">
      <w:pPr>
        <w:pStyle w:val="TOC2"/>
        <w:rPr>
          <w:rFonts w:asciiTheme="minorHAnsi" w:eastAsiaTheme="minorEastAsia" w:hAnsiTheme="minorHAnsi" w:cstheme="minorBidi"/>
          <w:bCs w:val="0"/>
          <w:noProof/>
          <w:sz w:val="22"/>
          <w:szCs w:val="22"/>
          <w:lang w:eastAsia="en-GB"/>
        </w:rPr>
      </w:pPr>
      <w:hyperlink w:anchor="_Toc428271545" w:history="1">
        <w:r w:rsidR="00046AE2" w:rsidRPr="003728CB">
          <w:rPr>
            <w:rStyle w:val="Hyperlink"/>
            <w:noProof/>
          </w:rPr>
          <w:t>3.11</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Disposal of Medicines</w:t>
        </w:r>
        <w:r w:rsidR="00046AE2">
          <w:rPr>
            <w:noProof/>
            <w:webHidden/>
          </w:rPr>
          <w:tab/>
        </w:r>
        <w:r w:rsidR="00046AE2">
          <w:rPr>
            <w:noProof/>
            <w:webHidden/>
          </w:rPr>
          <w:fldChar w:fldCharType="begin"/>
        </w:r>
        <w:r w:rsidR="00046AE2">
          <w:rPr>
            <w:noProof/>
            <w:webHidden/>
          </w:rPr>
          <w:instrText xml:space="preserve"> PAGEREF _Toc428271545 \h </w:instrText>
        </w:r>
        <w:r w:rsidR="00046AE2">
          <w:rPr>
            <w:noProof/>
            <w:webHidden/>
          </w:rPr>
        </w:r>
        <w:r w:rsidR="00046AE2">
          <w:rPr>
            <w:noProof/>
            <w:webHidden/>
          </w:rPr>
          <w:fldChar w:fldCharType="separate"/>
        </w:r>
        <w:r w:rsidR="00046AE2">
          <w:rPr>
            <w:noProof/>
            <w:webHidden/>
          </w:rPr>
          <w:t>12</w:t>
        </w:r>
        <w:r w:rsidR="00046AE2">
          <w:rPr>
            <w:noProof/>
            <w:webHidden/>
          </w:rPr>
          <w:fldChar w:fldCharType="end"/>
        </w:r>
      </w:hyperlink>
    </w:p>
    <w:p w14:paraId="743C05ED" w14:textId="77777777" w:rsidR="00046AE2" w:rsidRDefault="00EB1E20">
      <w:pPr>
        <w:pStyle w:val="TOC2"/>
        <w:rPr>
          <w:rFonts w:asciiTheme="minorHAnsi" w:eastAsiaTheme="minorEastAsia" w:hAnsiTheme="minorHAnsi" w:cstheme="minorBidi"/>
          <w:bCs w:val="0"/>
          <w:noProof/>
          <w:sz w:val="22"/>
          <w:szCs w:val="22"/>
          <w:lang w:eastAsia="en-GB"/>
        </w:rPr>
      </w:pPr>
      <w:hyperlink w:anchor="_Toc428271546" w:history="1">
        <w:r w:rsidR="00046AE2" w:rsidRPr="003728CB">
          <w:rPr>
            <w:rStyle w:val="Hyperlink"/>
            <w:noProof/>
          </w:rPr>
          <w:t>3.12</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Monitoring</w:t>
        </w:r>
        <w:r w:rsidR="00046AE2">
          <w:rPr>
            <w:noProof/>
            <w:webHidden/>
          </w:rPr>
          <w:tab/>
        </w:r>
        <w:r w:rsidR="00046AE2">
          <w:rPr>
            <w:noProof/>
            <w:webHidden/>
          </w:rPr>
          <w:fldChar w:fldCharType="begin"/>
        </w:r>
        <w:r w:rsidR="00046AE2">
          <w:rPr>
            <w:noProof/>
            <w:webHidden/>
          </w:rPr>
          <w:instrText xml:space="preserve"> PAGEREF _Toc428271546 \h </w:instrText>
        </w:r>
        <w:r w:rsidR="00046AE2">
          <w:rPr>
            <w:noProof/>
            <w:webHidden/>
          </w:rPr>
        </w:r>
        <w:r w:rsidR="00046AE2">
          <w:rPr>
            <w:noProof/>
            <w:webHidden/>
          </w:rPr>
          <w:fldChar w:fldCharType="separate"/>
        </w:r>
        <w:r w:rsidR="00046AE2">
          <w:rPr>
            <w:noProof/>
            <w:webHidden/>
          </w:rPr>
          <w:t>12</w:t>
        </w:r>
        <w:r w:rsidR="00046AE2">
          <w:rPr>
            <w:noProof/>
            <w:webHidden/>
          </w:rPr>
          <w:fldChar w:fldCharType="end"/>
        </w:r>
      </w:hyperlink>
    </w:p>
    <w:p w14:paraId="743C05EE" w14:textId="77777777" w:rsidR="00046AE2" w:rsidRDefault="00EB1E20">
      <w:pPr>
        <w:pStyle w:val="TOC2"/>
        <w:rPr>
          <w:rFonts w:asciiTheme="minorHAnsi" w:eastAsiaTheme="minorEastAsia" w:hAnsiTheme="minorHAnsi" w:cstheme="minorBidi"/>
          <w:bCs w:val="0"/>
          <w:noProof/>
          <w:sz w:val="22"/>
          <w:szCs w:val="22"/>
          <w:lang w:eastAsia="en-GB"/>
        </w:rPr>
      </w:pPr>
      <w:hyperlink w:anchor="_Toc428271547" w:history="1">
        <w:r w:rsidR="00046AE2" w:rsidRPr="003728CB">
          <w:rPr>
            <w:rStyle w:val="Hyperlink"/>
            <w:noProof/>
          </w:rPr>
          <w:t>3.13</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Performance Indicators</w:t>
        </w:r>
        <w:r w:rsidR="00046AE2">
          <w:rPr>
            <w:noProof/>
            <w:webHidden/>
          </w:rPr>
          <w:tab/>
        </w:r>
        <w:r w:rsidR="00046AE2">
          <w:rPr>
            <w:noProof/>
            <w:webHidden/>
          </w:rPr>
          <w:fldChar w:fldCharType="begin"/>
        </w:r>
        <w:r w:rsidR="00046AE2">
          <w:rPr>
            <w:noProof/>
            <w:webHidden/>
          </w:rPr>
          <w:instrText xml:space="preserve"> PAGEREF _Toc428271547 \h </w:instrText>
        </w:r>
        <w:r w:rsidR="00046AE2">
          <w:rPr>
            <w:noProof/>
            <w:webHidden/>
          </w:rPr>
        </w:r>
        <w:r w:rsidR="00046AE2">
          <w:rPr>
            <w:noProof/>
            <w:webHidden/>
          </w:rPr>
          <w:fldChar w:fldCharType="separate"/>
        </w:r>
        <w:r w:rsidR="00046AE2">
          <w:rPr>
            <w:noProof/>
            <w:webHidden/>
          </w:rPr>
          <w:t>12</w:t>
        </w:r>
        <w:r w:rsidR="00046AE2">
          <w:rPr>
            <w:noProof/>
            <w:webHidden/>
          </w:rPr>
          <w:fldChar w:fldCharType="end"/>
        </w:r>
      </w:hyperlink>
    </w:p>
    <w:p w14:paraId="743C05EF"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48" w:history="1">
        <w:r w:rsidR="00046AE2" w:rsidRPr="003728CB">
          <w:rPr>
            <w:rStyle w:val="Hyperlink"/>
            <w:noProof/>
          </w:rPr>
          <w:t>4</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ATTACHMENTS</w:t>
        </w:r>
        <w:r w:rsidR="00046AE2">
          <w:rPr>
            <w:noProof/>
            <w:webHidden/>
          </w:rPr>
          <w:tab/>
        </w:r>
        <w:r w:rsidR="00046AE2">
          <w:rPr>
            <w:noProof/>
            <w:webHidden/>
          </w:rPr>
          <w:fldChar w:fldCharType="begin"/>
        </w:r>
        <w:r w:rsidR="00046AE2">
          <w:rPr>
            <w:noProof/>
            <w:webHidden/>
          </w:rPr>
          <w:instrText xml:space="preserve"> PAGEREF _Toc428271548 \h </w:instrText>
        </w:r>
        <w:r w:rsidR="00046AE2">
          <w:rPr>
            <w:noProof/>
            <w:webHidden/>
          </w:rPr>
        </w:r>
        <w:r w:rsidR="00046AE2">
          <w:rPr>
            <w:noProof/>
            <w:webHidden/>
          </w:rPr>
          <w:fldChar w:fldCharType="separate"/>
        </w:r>
        <w:r w:rsidR="00046AE2">
          <w:rPr>
            <w:noProof/>
            <w:webHidden/>
          </w:rPr>
          <w:t>12</w:t>
        </w:r>
        <w:r w:rsidR="00046AE2">
          <w:rPr>
            <w:noProof/>
            <w:webHidden/>
          </w:rPr>
          <w:fldChar w:fldCharType="end"/>
        </w:r>
      </w:hyperlink>
    </w:p>
    <w:p w14:paraId="743C05F0"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49" w:history="1">
        <w:r w:rsidR="00046AE2" w:rsidRPr="003728CB">
          <w:rPr>
            <w:rStyle w:val="Hyperlink"/>
            <w:noProof/>
          </w:rPr>
          <w:t>5</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ELECTRONIC AND MANUAL RECORDING OF INFORMATION</w:t>
        </w:r>
        <w:r w:rsidR="00046AE2">
          <w:rPr>
            <w:noProof/>
            <w:webHidden/>
          </w:rPr>
          <w:tab/>
        </w:r>
        <w:r w:rsidR="00046AE2">
          <w:rPr>
            <w:noProof/>
            <w:webHidden/>
          </w:rPr>
          <w:fldChar w:fldCharType="begin"/>
        </w:r>
        <w:r w:rsidR="00046AE2">
          <w:rPr>
            <w:noProof/>
            <w:webHidden/>
          </w:rPr>
          <w:instrText xml:space="preserve"> PAGEREF _Toc428271549 \h </w:instrText>
        </w:r>
        <w:r w:rsidR="00046AE2">
          <w:rPr>
            <w:noProof/>
            <w:webHidden/>
          </w:rPr>
        </w:r>
        <w:r w:rsidR="00046AE2">
          <w:rPr>
            <w:noProof/>
            <w:webHidden/>
          </w:rPr>
          <w:fldChar w:fldCharType="separate"/>
        </w:r>
        <w:r w:rsidR="00046AE2">
          <w:rPr>
            <w:noProof/>
            <w:webHidden/>
          </w:rPr>
          <w:t>13</w:t>
        </w:r>
        <w:r w:rsidR="00046AE2">
          <w:rPr>
            <w:noProof/>
            <w:webHidden/>
          </w:rPr>
          <w:fldChar w:fldCharType="end"/>
        </w:r>
      </w:hyperlink>
    </w:p>
    <w:p w14:paraId="743C05F1"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50" w:history="1">
        <w:r w:rsidR="00046AE2" w:rsidRPr="003728CB">
          <w:rPr>
            <w:rStyle w:val="Hyperlink"/>
            <w:noProof/>
          </w:rPr>
          <w:t>6</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LOCATIONS THIS DOCUMENT ISSUED TO</w:t>
        </w:r>
        <w:r w:rsidR="00046AE2">
          <w:rPr>
            <w:noProof/>
            <w:webHidden/>
          </w:rPr>
          <w:tab/>
        </w:r>
        <w:r w:rsidR="00046AE2">
          <w:rPr>
            <w:noProof/>
            <w:webHidden/>
          </w:rPr>
          <w:fldChar w:fldCharType="begin"/>
        </w:r>
        <w:r w:rsidR="00046AE2">
          <w:rPr>
            <w:noProof/>
            <w:webHidden/>
          </w:rPr>
          <w:instrText xml:space="preserve"> PAGEREF _Toc428271550 \h </w:instrText>
        </w:r>
        <w:r w:rsidR="00046AE2">
          <w:rPr>
            <w:noProof/>
            <w:webHidden/>
          </w:rPr>
        </w:r>
        <w:r w:rsidR="00046AE2">
          <w:rPr>
            <w:noProof/>
            <w:webHidden/>
          </w:rPr>
          <w:fldChar w:fldCharType="separate"/>
        </w:r>
        <w:r w:rsidR="00046AE2">
          <w:rPr>
            <w:noProof/>
            <w:webHidden/>
          </w:rPr>
          <w:t>13</w:t>
        </w:r>
        <w:r w:rsidR="00046AE2">
          <w:rPr>
            <w:noProof/>
            <w:webHidden/>
          </w:rPr>
          <w:fldChar w:fldCharType="end"/>
        </w:r>
      </w:hyperlink>
    </w:p>
    <w:p w14:paraId="743C05F2"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51" w:history="1">
        <w:r w:rsidR="00046AE2" w:rsidRPr="003728CB">
          <w:rPr>
            <w:rStyle w:val="Hyperlink"/>
            <w:noProof/>
          </w:rPr>
          <w:t>7</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OTHER RELEVANT/ASSOCIATED DOCUMENTS</w:t>
        </w:r>
        <w:r w:rsidR="00046AE2">
          <w:rPr>
            <w:noProof/>
            <w:webHidden/>
          </w:rPr>
          <w:tab/>
        </w:r>
        <w:r w:rsidR="00046AE2">
          <w:rPr>
            <w:noProof/>
            <w:webHidden/>
          </w:rPr>
          <w:fldChar w:fldCharType="begin"/>
        </w:r>
        <w:r w:rsidR="00046AE2">
          <w:rPr>
            <w:noProof/>
            <w:webHidden/>
          </w:rPr>
          <w:instrText xml:space="preserve"> PAGEREF _Toc428271551 \h </w:instrText>
        </w:r>
        <w:r w:rsidR="00046AE2">
          <w:rPr>
            <w:noProof/>
            <w:webHidden/>
          </w:rPr>
        </w:r>
        <w:r w:rsidR="00046AE2">
          <w:rPr>
            <w:noProof/>
            <w:webHidden/>
          </w:rPr>
          <w:fldChar w:fldCharType="separate"/>
        </w:r>
        <w:r w:rsidR="00046AE2">
          <w:rPr>
            <w:noProof/>
            <w:webHidden/>
          </w:rPr>
          <w:t>13</w:t>
        </w:r>
        <w:r w:rsidR="00046AE2">
          <w:rPr>
            <w:noProof/>
            <w:webHidden/>
          </w:rPr>
          <w:fldChar w:fldCharType="end"/>
        </w:r>
      </w:hyperlink>
    </w:p>
    <w:p w14:paraId="743C05F3"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52" w:history="1">
        <w:r w:rsidR="00046AE2" w:rsidRPr="003728CB">
          <w:rPr>
            <w:rStyle w:val="Hyperlink"/>
            <w:noProof/>
          </w:rPr>
          <w:t>8</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SUPPORTING REFERENCES/EVIDENCE BASED DOCUMENTS</w:t>
        </w:r>
        <w:r w:rsidR="00046AE2">
          <w:rPr>
            <w:noProof/>
            <w:webHidden/>
          </w:rPr>
          <w:tab/>
        </w:r>
        <w:r w:rsidR="00046AE2">
          <w:rPr>
            <w:noProof/>
            <w:webHidden/>
          </w:rPr>
          <w:fldChar w:fldCharType="begin"/>
        </w:r>
        <w:r w:rsidR="00046AE2">
          <w:rPr>
            <w:noProof/>
            <w:webHidden/>
          </w:rPr>
          <w:instrText xml:space="preserve"> PAGEREF _Toc428271552 \h </w:instrText>
        </w:r>
        <w:r w:rsidR="00046AE2">
          <w:rPr>
            <w:noProof/>
            <w:webHidden/>
          </w:rPr>
        </w:r>
        <w:r w:rsidR="00046AE2">
          <w:rPr>
            <w:noProof/>
            <w:webHidden/>
          </w:rPr>
          <w:fldChar w:fldCharType="separate"/>
        </w:r>
        <w:r w:rsidR="00046AE2">
          <w:rPr>
            <w:noProof/>
            <w:webHidden/>
          </w:rPr>
          <w:t>14</w:t>
        </w:r>
        <w:r w:rsidR="00046AE2">
          <w:rPr>
            <w:noProof/>
            <w:webHidden/>
          </w:rPr>
          <w:fldChar w:fldCharType="end"/>
        </w:r>
      </w:hyperlink>
    </w:p>
    <w:p w14:paraId="743C05F4"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53" w:history="1">
        <w:r w:rsidR="00046AE2" w:rsidRPr="003728CB">
          <w:rPr>
            <w:rStyle w:val="Hyperlink"/>
            <w:noProof/>
          </w:rPr>
          <w:t>9</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CONSULTATION WITH STAFF AND PATIENTS</w:t>
        </w:r>
        <w:r w:rsidR="00046AE2">
          <w:rPr>
            <w:noProof/>
            <w:webHidden/>
          </w:rPr>
          <w:tab/>
        </w:r>
        <w:r w:rsidR="00046AE2">
          <w:rPr>
            <w:noProof/>
            <w:webHidden/>
          </w:rPr>
          <w:fldChar w:fldCharType="begin"/>
        </w:r>
        <w:r w:rsidR="00046AE2">
          <w:rPr>
            <w:noProof/>
            <w:webHidden/>
          </w:rPr>
          <w:instrText xml:space="preserve"> PAGEREF _Toc428271553 \h </w:instrText>
        </w:r>
        <w:r w:rsidR="00046AE2">
          <w:rPr>
            <w:noProof/>
            <w:webHidden/>
          </w:rPr>
        </w:r>
        <w:r w:rsidR="00046AE2">
          <w:rPr>
            <w:noProof/>
            <w:webHidden/>
          </w:rPr>
          <w:fldChar w:fldCharType="separate"/>
        </w:r>
        <w:r w:rsidR="00046AE2">
          <w:rPr>
            <w:noProof/>
            <w:webHidden/>
          </w:rPr>
          <w:t>15</w:t>
        </w:r>
        <w:r w:rsidR="00046AE2">
          <w:rPr>
            <w:noProof/>
            <w:webHidden/>
          </w:rPr>
          <w:fldChar w:fldCharType="end"/>
        </w:r>
      </w:hyperlink>
    </w:p>
    <w:p w14:paraId="743C05F5"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54" w:history="1">
        <w:r w:rsidR="00046AE2" w:rsidRPr="003728CB">
          <w:rPr>
            <w:rStyle w:val="Hyperlink"/>
            <w:noProof/>
          </w:rPr>
          <w:t>10</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DEFINITIONS/GLOSSARY OF TERMS</w:t>
        </w:r>
        <w:r w:rsidR="00046AE2">
          <w:rPr>
            <w:noProof/>
            <w:webHidden/>
          </w:rPr>
          <w:tab/>
        </w:r>
        <w:r w:rsidR="00046AE2">
          <w:rPr>
            <w:noProof/>
            <w:webHidden/>
          </w:rPr>
          <w:fldChar w:fldCharType="begin"/>
        </w:r>
        <w:r w:rsidR="00046AE2">
          <w:rPr>
            <w:noProof/>
            <w:webHidden/>
          </w:rPr>
          <w:instrText xml:space="preserve"> PAGEREF _Toc428271554 \h </w:instrText>
        </w:r>
        <w:r w:rsidR="00046AE2">
          <w:rPr>
            <w:noProof/>
            <w:webHidden/>
          </w:rPr>
        </w:r>
        <w:r w:rsidR="00046AE2">
          <w:rPr>
            <w:noProof/>
            <w:webHidden/>
          </w:rPr>
          <w:fldChar w:fldCharType="separate"/>
        </w:r>
        <w:r w:rsidR="00046AE2">
          <w:rPr>
            <w:noProof/>
            <w:webHidden/>
          </w:rPr>
          <w:t>15</w:t>
        </w:r>
        <w:r w:rsidR="00046AE2">
          <w:rPr>
            <w:noProof/>
            <w:webHidden/>
          </w:rPr>
          <w:fldChar w:fldCharType="end"/>
        </w:r>
      </w:hyperlink>
    </w:p>
    <w:p w14:paraId="743C05F6"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55" w:history="1">
        <w:r w:rsidR="00046AE2" w:rsidRPr="003728CB">
          <w:rPr>
            <w:rStyle w:val="Hyperlink"/>
            <w:noProof/>
          </w:rPr>
          <w:t>11</w:t>
        </w:r>
        <w:r w:rsidR="00046AE2">
          <w:rPr>
            <w:rFonts w:asciiTheme="minorHAnsi" w:eastAsiaTheme="minorEastAsia" w:hAnsiTheme="minorHAnsi" w:cstheme="minorBidi"/>
            <w:bCs w:val="0"/>
            <w:noProof/>
            <w:sz w:val="22"/>
            <w:szCs w:val="22"/>
            <w:lang w:eastAsia="en-GB"/>
          </w:rPr>
          <w:tab/>
        </w:r>
        <w:r w:rsidR="00046AE2" w:rsidRPr="003728CB">
          <w:rPr>
            <w:rStyle w:val="Hyperlink"/>
            <w:noProof/>
          </w:rPr>
          <w:t>AUTHOR/DIVISIONAL/DIRECTORATE MANAGER APPROVAL</w:t>
        </w:r>
        <w:r w:rsidR="00046AE2">
          <w:rPr>
            <w:noProof/>
            <w:webHidden/>
          </w:rPr>
          <w:tab/>
        </w:r>
        <w:r w:rsidR="00046AE2">
          <w:rPr>
            <w:noProof/>
            <w:webHidden/>
          </w:rPr>
          <w:fldChar w:fldCharType="begin"/>
        </w:r>
        <w:r w:rsidR="00046AE2">
          <w:rPr>
            <w:noProof/>
            <w:webHidden/>
          </w:rPr>
          <w:instrText xml:space="preserve"> PAGEREF _Toc428271555 \h </w:instrText>
        </w:r>
        <w:r w:rsidR="00046AE2">
          <w:rPr>
            <w:noProof/>
            <w:webHidden/>
          </w:rPr>
        </w:r>
        <w:r w:rsidR="00046AE2">
          <w:rPr>
            <w:noProof/>
            <w:webHidden/>
          </w:rPr>
          <w:fldChar w:fldCharType="separate"/>
        </w:r>
        <w:r w:rsidR="00046AE2">
          <w:rPr>
            <w:noProof/>
            <w:webHidden/>
          </w:rPr>
          <w:t>16</w:t>
        </w:r>
        <w:r w:rsidR="00046AE2">
          <w:rPr>
            <w:noProof/>
            <w:webHidden/>
          </w:rPr>
          <w:fldChar w:fldCharType="end"/>
        </w:r>
      </w:hyperlink>
    </w:p>
    <w:p w14:paraId="743C05F7"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56" w:history="1">
        <w:r w:rsidR="00046AE2" w:rsidRPr="003728CB">
          <w:rPr>
            <w:rStyle w:val="Hyperlink"/>
            <w:noProof/>
          </w:rPr>
          <w:t>Appendix 1: Subcutaneous ‘as required’ &amp; Syringe Pump Prescription Administration Record (SPAR booklet)  See separate document</w:t>
        </w:r>
        <w:r w:rsidR="00046AE2">
          <w:rPr>
            <w:noProof/>
            <w:webHidden/>
          </w:rPr>
          <w:tab/>
        </w:r>
        <w:r w:rsidR="00046AE2">
          <w:rPr>
            <w:noProof/>
            <w:webHidden/>
          </w:rPr>
          <w:fldChar w:fldCharType="begin"/>
        </w:r>
        <w:r w:rsidR="00046AE2">
          <w:rPr>
            <w:noProof/>
            <w:webHidden/>
          </w:rPr>
          <w:instrText xml:space="preserve"> PAGEREF _Toc428271556 \h </w:instrText>
        </w:r>
        <w:r w:rsidR="00046AE2">
          <w:rPr>
            <w:noProof/>
            <w:webHidden/>
          </w:rPr>
        </w:r>
        <w:r w:rsidR="00046AE2">
          <w:rPr>
            <w:noProof/>
            <w:webHidden/>
          </w:rPr>
          <w:fldChar w:fldCharType="separate"/>
        </w:r>
        <w:r w:rsidR="00046AE2">
          <w:rPr>
            <w:noProof/>
            <w:webHidden/>
          </w:rPr>
          <w:t>17</w:t>
        </w:r>
        <w:r w:rsidR="00046AE2">
          <w:rPr>
            <w:noProof/>
            <w:webHidden/>
          </w:rPr>
          <w:fldChar w:fldCharType="end"/>
        </w:r>
      </w:hyperlink>
    </w:p>
    <w:p w14:paraId="743C05F8"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57" w:history="1">
        <w:r w:rsidR="00046AE2" w:rsidRPr="003728CB">
          <w:rPr>
            <w:rStyle w:val="Hyperlink"/>
            <w:noProof/>
          </w:rPr>
          <w:t>Appendix 2: Pharmacy Collection and Delivery Form for the JiCDs</w:t>
        </w:r>
        <w:r w:rsidR="00046AE2">
          <w:rPr>
            <w:noProof/>
            <w:webHidden/>
          </w:rPr>
          <w:tab/>
        </w:r>
        <w:r w:rsidR="00046AE2">
          <w:rPr>
            <w:noProof/>
            <w:webHidden/>
          </w:rPr>
          <w:fldChar w:fldCharType="begin"/>
        </w:r>
        <w:r w:rsidR="00046AE2">
          <w:rPr>
            <w:noProof/>
            <w:webHidden/>
          </w:rPr>
          <w:instrText xml:space="preserve"> PAGEREF _Toc428271557 \h </w:instrText>
        </w:r>
        <w:r w:rsidR="00046AE2">
          <w:rPr>
            <w:noProof/>
            <w:webHidden/>
          </w:rPr>
        </w:r>
        <w:r w:rsidR="00046AE2">
          <w:rPr>
            <w:noProof/>
            <w:webHidden/>
          </w:rPr>
          <w:fldChar w:fldCharType="separate"/>
        </w:r>
        <w:r w:rsidR="00046AE2">
          <w:rPr>
            <w:noProof/>
            <w:webHidden/>
          </w:rPr>
          <w:t>41</w:t>
        </w:r>
        <w:r w:rsidR="00046AE2">
          <w:rPr>
            <w:noProof/>
            <w:webHidden/>
          </w:rPr>
          <w:fldChar w:fldCharType="end"/>
        </w:r>
      </w:hyperlink>
    </w:p>
    <w:p w14:paraId="743C05F9"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58" w:history="1">
        <w:r w:rsidR="00046AE2" w:rsidRPr="003728CB">
          <w:rPr>
            <w:rStyle w:val="Hyperlink"/>
            <w:noProof/>
          </w:rPr>
          <w:t>Appendix 3: Primary Care Flow Chart for the use of ‘Just in Case Four Core Drugs’</w:t>
        </w:r>
        <w:r w:rsidR="00046AE2">
          <w:rPr>
            <w:noProof/>
            <w:webHidden/>
          </w:rPr>
          <w:tab/>
        </w:r>
        <w:r w:rsidR="00046AE2">
          <w:rPr>
            <w:noProof/>
            <w:webHidden/>
          </w:rPr>
          <w:fldChar w:fldCharType="begin"/>
        </w:r>
        <w:r w:rsidR="00046AE2">
          <w:rPr>
            <w:noProof/>
            <w:webHidden/>
          </w:rPr>
          <w:instrText xml:space="preserve"> PAGEREF _Toc428271558 \h </w:instrText>
        </w:r>
        <w:r w:rsidR="00046AE2">
          <w:rPr>
            <w:noProof/>
            <w:webHidden/>
          </w:rPr>
        </w:r>
        <w:r w:rsidR="00046AE2">
          <w:rPr>
            <w:noProof/>
            <w:webHidden/>
          </w:rPr>
          <w:fldChar w:fldCharType="separate"/>
        </w:r>
        <w:r w:rsidR="00046AE2">
          <w:rPr>
            <w:noProof/>
            <w:webHidden/>
          </w:rPr>
          <w:t>42</w:t>
        </w:r>
        <w:r w:rsidR="00046AE2">
          <w:rPr>
            <w:noProof/>
            <w:webHidden/>
          </w:rPr>
          <w:fldChar w:fldCharType="end"/>
        </w:r>
      </w:hyperlink>
    </w:p>
    <w:p w14:paraId="743C05FA"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59" w:history="1">
        <w:r w:rsidR="00046AE2" w:rsidRPr="003728CB">
          <w:rPr>
            <w:rStyle w:val="Hyperlink"/>
            <w:noProof/>
          </w:rPr>
          <w:t>Appendix 4: Flow Chart for ‘Just in Case Four Core Drugs’ in Hospital or Hospice</w:t>
        </w:r>
        <w:r w:rsidR="00046AE2">
          <w:rPr>
            <w:noProof/>
            <w:webHidden/>
          </w:rPr>
          <w:tab/>
        </w:r>
        <w:r w:rsidR="00046AE2">
          <w:rPr>
            <w:noProof/>
            <w:webHidden/>
          </w:rPr>
          <w:fldChar w:fldCharType="begin"/>
        </w:r>
        <w:r w:rsidR="00046AE2">
          <w:rPr>
            <w:noProof/>
            <w:webHidden/>
          </w:rPr>
          <w:instrText xml:space="preserve"> PAGEREF _Toc428271559 \h </w:instrText>
        </w:r>
        <w:r w:rsidR="00046AE2">
          <w:rPr>
            <w:noProof/>
            <w:webHidden/>
          </w:rPr>
        </w:r>
        <w:r w:rsidR="00046AE2">
          <w:rPr>
            <w:noProof/>
            <w:webHidden/>
          </w:rPr>
          <w:fldChar w:fldCharType="separate"/>
        </w:r>
        <w:r w:rsidR="00046AE2">
          <w:rPr>
            <w:noProof/>
            <w:webHidden/>
          </w:rPr>
          <w:t>44</w:t>
        </w:r>
        <w:r w:rsidR="00046AE2">
          <w:rPr>
            <w:noProof/>
            <w:webHidden/>
          </w:rPr>
          <w:fldChar w:fldCharType="end"/>
        </w:r>
      </w:hyperlink>
    </w:p>
    <w:p w14:paraId="743C05FB" w14:textId="77777777" w:rsidR="00046AE2" w:rsidRDefault="00EB1E20">
      <w:pPr>
        <w:pStyle w:val="TOC1"/>
        <w:rPr>
          <w:rFonts w:asciiTheme="minorHAnsi" w:eastAsiaTheme="minorEastAsia" w:hAnsiTheme="minorHAnsi" w:cstheme="minorBidi"/>
          <w:bCs w:val="0"/>
          <w:noProof/>
          <w:sz w:val="22"/>
          <w:szCs w:val="22"/>
          <w:lang w:eastAsia="en-GB"/>
        </w:rPr>
      </w:pPr>
      <w:hyperlink w:anchor="_Toc428271560" w:history="1">
        <w:r w:rsidR="00046AE2" w:rsidRPr="003728CB">
          <w:rPr>
            <w:rStyle w:val="Hyperlink"/>
            <w:noProof/>
          </w:rPr>
          <w:t>Appendix 5: Equality Impact Assessment Form</w:t>
        </w:r>
        <w:r w:rsidR="00046AE2">
          <w:rPr>
            <w:noProof/>
            <w:webHidden/>
          </w:rPr>
          <w:tab/>
        </w:r>
        <w:r w:rsidR="00046AE2">
          <w:rPr>
            <w:noProof/>
            <w:webHidden/>
          </w:rPr>
          <w:fldChar w:fldCharType="begin"/>
        </w:r>
        <w:r w:rsidR="00046AE2">
          <w:rPr>
            <w:noProof/>
            <w:webHidden/>
          </w:rPr>
          <w:instrText xml:space="preserve"> PAGEREF _Toc428271560 \h </w:instrText>
        </w:r>
        <w:r w:rsidR="00046AE2">
          <w:rPr>
            <w:noProof/>
            <w:webHidden/>
          </w:rPr>
        </w:r>
        <w:r w:rsidR="00046AE2">
          <w:rPr>
            <w:noProof/>
            <w:webHidden/>
          </w:rPr>
          <w:fldChar w:fldCharType="separate"/>
        </w:r>
        <w:r w:rsidR="00046AE2">
          <w:rPr>
            <w:noProof/>
            <w:webHidden/>
          </w:rPr>
          <w:t>46</w:t>
        </w:r>
        <w:r w:rsidR="00046AE2">
          <w:rPr>
            <w:noProof/>
            <w:webHidden/>
          </w:rPr>
          <w:fldChar w:fldCharType="end"/>
        </w:r>
      </w:hyperlink>
    </w:p>
    <w:p w14:paraId="743C05FC" w14:textId="77777777" w:rsidR="00C457D0" w:rsidRPr="00DB608D" w:rsidRDefault="002235D2" w:rsidP="00E8665D">
      <w:r>
        <w:fldChar w:fldCharType="end"/>
      </w:r>
    </w:p>
    <w:p w14:paraId="743C05FD" w14:textId="77777777" w:rsidR="00C457D0" w:rsidRDefault="00C457D0" w:rsidP="00E8665D"/>
    <w:p w14:paraId="743C05FE" w14:textId="77777777" w:rsidR="00644344" w:rsidRDefault="00644344">
      <w:r>
        <w:rPr>
          <w:b/>
        </w:rPr>
        <w:br w:type="page"/>
      </w:r>
    </w:p>
    <w:tbl>
      <w:tblPr>
        <w:tblW w:w="0" w:type="auto"/>
        <w:tblLook w:val="01E0" w:firstRow="1" w:lastRow="1" w:firstColumn="1" w:lastColumn="1" w:noHBand="0" w:noVBand="0"/>
      </w:tblPr>
      <w:tblGrid>
        <w:gridCol w:w="9854"/>
      </w:tblGrid>
      <w:tr w:rsidR="00852114" w:rsidRPr="001315D1" w14:paraId="743C0600" w14:textId="77777777" w:rsidTr="001315D1">
        <w:tc>
          <w:tcPr>
            <w:tcW w:w="9854" w:type="dxa"/>
          </w:tcPr>
          <w:p w14:paraId="743C05FF" w14:textId="77777777" w:rsidR="00D666A6" w:rsidRPr="00C40351" w:rsidRDefault="00644344" w:rsidP="009A3537">
            <w:pPr>
              <w:pStyle w:val="Heading1"/>
            </w:pPr>
            <w:r>
              <w:rPr>
                <w:i/>
                <w:highlight w:val="yellow"/>
              </w:rPr>
              <w:lastRenderedPageBreak/>
              <w:br w:type="page"/>
            </w:r>
            <w:r w:rsidR="00C457D0" w:rsidRPr="00DB608D">
              <w:br w:type="page"/>
            </w:r>
            <w:bookmarkStart w:id="1" w:name="_Toc428271529"/>
            <w:r w:rsidR="00852114" w:rsidRPr="00C40351">
              <w:t>PURPOSE</w:t>
            </w:r>
            <w:bookmarkEnd w:id="1"/>
          </w:p>
        </w:tc>
      </w:tr>
      <w:tr w:rsidR="00852114" w:rsidRPr="001315D1" w14:paraId="743C0602" w14:textId="77777777" w:rsidTr="001315D1">
        <w:tc>
          <w:tcPr>
            <w:tcW w:w="9854" w:type="dxa"/>
          </w:tcPr>
          <w:p w14:paraId="743C0601" w14:textId="77777777" w:rsidR="00852114" w:rsidRPr="001315D1" w:rsidRDefault="00852114" w:rsidP="00A32257"/>
        </w:tc>
      </w:tr>
      <w:tr w:rsidR="00D666A6" w:rsidRPr="001315D1" w14:paraId="743C0614" w14:textId="77777777" w:rsidTr="001315D1">
        <w:tc>
          <w:tcPr>
            <w:tcW w:w="9854" w:type="dxa"/>
          </w:tcPr>
          <w:p w14:paraId="743C0603" w14:textId="77777777" w:rsidR="00493E83" w:rsidRPr="00493E83" w:rsidRDefault="00493E83" w:rsidP="00493E83">
            <w:pPr>
              <w:tabs>
                <w:tab w:val="left" w:pos="360"/>
                <w:tab w:val="num" w:pos="720"/>
                <w:tab w:val="center" w:pos="4153"/>
                <w:tab w:val="right" w:pos="8306"/>
              </w:tabs>
              <w:rPr>
                <w:rFonts w:cs="Arial"/>
              </w:rPr>
            </w:pPr>
            <w:r w:rsidRPr="00493E83">
              <w:rPr>
                <w:rFonts w:cs="Arial"/>
              </w:rPr>
              <w:t>Patients with palliative illness may experience new or worsening symptoms as their condition deteriorates.  During the last weeks or days of life, when patients can no longer swallow their oral medication, delays in accessing appropriate non-oral medications could cause undue distress to both the patient and their carer.</w:t>
            </w:r>
          </w:p>
          <w:p w14:paraId="743C0604" w14:textId="77777777" w:rsidR="00493E83" w:rsidRPr="00493E83" w:rsidRDefault="00493E83" w:rsidP="00493E83">
            <w:pPr>
              <w:tabs>
                <w:tab w:val="left" w:pos="360"/>
                <w:tab w:val="num" w:pos="720"/>
                <w:tab w:val="center" w:pos="4153"/>
                <w:tab w:val="right" w:pos="8306"/>
              </w:tabs>
              <w:rPr>
                <w:rFonts w:cs="Arial"/>
              </w:rPr>
            </w:pPr>
          </w:p>
          <w:p w14:paraId="743C0605" w14:textId="77777777" w:rsidR="00493E83" w:rsidRPr="00493E83" w:rsidRDefault="00493E83" w:rsidP="00493E83">
            <w:pPr>
              <w:tabs>
                <w:tab w:val="left" w:pos="360"/>
                <w:tab w:val="num" w:pos="720"/>
                <w:tab w:val="center" w:pos="4153"/>
                <w:tab w:val="right" w:pos="8306"/>
              </w:tabs>
              <w:rPr>
                <w:rFonts w:cs="Arial"/>
              </w:rPr>
            </w:pPr>
            <w:r w:rsidRPr="00493E83">
              <w:rPr>
                <w:rFonts w:cs="Arial"/>
                <w:bCs w:val="0"/>
                <w:szCs w:val="24"/>
                <w:lang w:eastAsia="en-GB"/>
              </w:rPr>
              <w:t>T</w:t>
            </w:r>
            <w:r w:rsidRPr="00493E83">
              <w:rPr>
                <w:rFonts w:cs="Arial"/>
              </w:rPr>
              <w:t>his procedure aims to contribute to the delivery of optimal care to patients with palliative illness in the community, in line with the recommendations contained within the Care for the Dying Person Guidance and the Plan of Care for people approaching t</w:t>
            </w:r>
            <w:r w:rsidR="00FB4316">
              <w:rPr>
                <w:rFonts w:cs="Arial"/>
              </w:rPr>
              <w:t>he last days and hours of life.</w:t>
            </w:r>
          </w:p>
          <w:p w14:paraId="743C0606" w14:textId="77777777" w:rsidR="00493E83" w:rsidRPr="00493E83" w:rsidRDefault="00493E83" w:rsidP="00493E83">
            <w:pPr>
              <w:tabs>
                <w:tab w:val="left" w:pos="360"/>
                <w:tab w:val="num" w:pos="720"/>
                <w:tab w:val="center" w:pos="4153"/>
                <w:tab w:val="right" w:pos="8306"/>
              </w:tabs>
              <w:rPr>
                <w:rFonts w:cs="Arial"/>
              </w:rPr>
            </w:pPr>
          </w:p>
          <w:p w14:paraId="743C0607" w14:textId="77777777" w:rsidR="00493E83" w:rsidRPr="00493E83" w:rsidRDefault="00493E83" w:rsidP="00493E83">
            <w:pPr>
              <w:tabs>
                <w:tab w:val="left" w:pos="360"/>
                <w:tab w:val="num" w:pos="720"/>
                <w:tab w:val="center" w:pos="4153"/>
                <w:tab w:val="right" w:pos="8306"/>
              </w:tabs>
              <w:rPr>
                <w:rFonts w:cs="Arial"/>
                <w:bCs w:val="0"/>
                <w:szCs w:val="24"/>
                <w:lang w:eastAsia="en-GB"/>
              </w:rPr>
            </w:pPr>
            <w:r w:rsidRPr="00493E83">
              <w:rPr>
                <w:rFonts w:cs="Arial"/>
              </w:rPr>
              <w:t xml:space="preserve">This procedure sets </w:t>
            </w:r>
            <w:r w:rsidRPr="00493E83">
              <w:rPr>
                <w:rFonts w:cs="Arial"/>
                <w:bCs w:val="0"/>
                <w:szCs w:val="24"/>
                <w:lang w:eastAsia="en-GB"/>
              </w:rPr>
              <w:t>out steps for the prescribing, dispensing, storage, and disposal of medication prescribed in anticipation of need in patients with life limiting and progressive illnesses who are approaching the last months, weeks or days of their life when they may be no longer able to take oral medication.</w:t>
            </w:r>
          </w:p>
          <w:p w14:paraId="743C0608" w14:textId="77777777" w:rsidR="00493E83" w:rsidRPr="00493E83" w:rsidRDefault="00493E83" w:rsidP="00493E83">
            <w:pPr>
              <w:tabs>
                <w:tab w:val="left" w:pos="360"/>
                <w:tab w:val="num" w:pos="720"/>
                <w:tab w:val="center" w:pos="4153"/>
                <w:tab w:val="right" w:pos="8306"/>
              </w:tabs>
              <w:rPr>
                <w:rFonts w:cs="Arial"/>
              </w:rPr>
            </w:pPr>
          </w:p>
          <w:p w14:paraId="743C0609" w14:textId="77777777" w:rsidR="00493E83" w:rsidRDefault="00493E83" w:rsidP="00493E83">
            <w:pPr>
              <w:tabs>
                <w:tab w:val="left" w:pos="360"/>
                <w:tab w:val="num" w:pos="720"/>
                <w:tab w:val="center" w:pos="4153"/>
                <w:tab w:val="right" w:pos="8306"/>
              </w:tabs>
              <w:rPr>
                <w:rFonts w:cs="Arial"/>
              </w:rPr>
            </w:pPr>
            <w:r w:rsidRPr="00493E83">
              <w:rPr>
                <w:rFonts w:cs="Arial"/>
              </w:rPr>
              <w:t>Prescribers should anticipate common symptoms in the last weeks / days of life such as pain, breathlessness</w:t>
            </w:r>
            <w:r w:rsidRPr="00493E83">
              <w:rPr>
                <w:rFonts w:cs="Arial"/>
                <w:color w:val="00B050"/>
              </w:rPr>
              <w:t>,</w:t>
            </w:r>
            <w:r w:rsidRPr="00493E83">
              <w:rPr>
                <w:rFonts w:cs="Arial"/>
              </w:rPr>
              <w:t xml:space="preserve"> secretions, nausea / vomiting and agitation.</w:t>
            </w:r>
          </w:p>
          <w:p w14:paraId="743C060A" w14:textId="77777777" w:rsidR="00493E83" w:rsidRPr="00493E83" w:rsidRDefault="00493E83" w:rsidP="00493E83">
            <w:pPr>
              <w:tabs>
                <w:tab w:val="left" w:pos="360"/>
                <w:tab w:val="num" w:pos="720"/>
                <w:tab w:val="center" w:pos="4153"/>
                <w:tab w:val="right" w:pos="8306"/>
              </w:tabs>
              <w:rPr>
                <w:rFonts w:cs="Arial"/>
              </w:rPr>
            </w:pPr>
          </w:p>
          <w:p w14:paraId="743C060B" w14:textId="77777777" w:rsidR="00493E83" w:rsidRPr="00493E83" w:rsidRDefault="00493E83" w:rsidP="00493E83">
            <w:pPr>
              <w:pStyle w:val="BulletLevel1"/>
            </w:pPr>
            <w:r w:rsidRPr="00493E83">
              <w:t>Prescribers should authorise administration of the appropriate medication by appropriately trained nurses.</w:t>
            </w:r>
          </w:p>
          <w:p w14:paraId="743C060C" w14:textId="77777777" w:rsidR="00493E83" w:rsidRPr="00493E83" w:rsidRDefault="00493E83" w:rsidP="00493E83">
            <w:pPr>
              <w:tabs>
                <w:tab w:val="left" w:pos="360"/>
                <w:tab w:val="num" w:pos="720"/>
                <w:tab w:val="center" w:pos="4153"/>
                <w:tab w:val="right" w:pos="8306"/>
              </w:tabs>
              <w:rPr>
                <w:rFonts w:cs="Arial"/>
              </w:rPr>
            </w:pPr>
          </w:p>
          <w:p w14:paraId="743C060D" w14:textId="77777777" w:rsidR="00493E83" w:rsidRPr="00493E83" w:rsidRDefault="00493E83" w:rsidP="00493E83">
            <w:pPr>
              <w:pStyle w:val="BulletLevel1"/>
            </w:pPr>
            <w:r w:rsidRPr="00493E83">
              <w:t xml:space="preserve">Prescribe sufficient quantities of the appropriate medication to cover those anticipated symptoms </w:t>
            </w:r>
          </w:p>
          <w:p w14:paraId="743C060E" w14:textId="77777777" w:rsidR="00493E83" w:rsidRPr="00493E83" w:rsidRDefault="00493E83" w:rsidP="00493E83">
            <w:pPr>
              <w:tabs>
                <w:tab w:val="left" w:pos="360"/>
                <w:tab w:val="num" w:pos="720"/>
                <w:tab w:val="center" w:pos="4153"/>
                <w:tab w:val="right" w:pos="8306"/>
              </w:tabs>
              <w:rPr>
                <w:rFonts w:cs="Arial"/>
              </w:rPr>
            </w:pPr>
          </w:p>
          <w:p w14:paraId="743C060F" w14:textId="77777777" w:rsidR="00493E83" w:rsidRPr="00493E83" w:rsidRDefault="00493E83" w:rsidP="00493E83">
            <w:pPr>
              <w:pStyle w:val="BulletLevel1"/>
            </w:pPr>
            <w:r w:rsidRPr="00493E83">
              <w:t>Pharmacists should ensure that such medication is dispensed in a timely fashion in advance of the need to administer the medicine.</w:t>
            </w:r>
          </w:p>
          <w:p w14:paraId="743C0610" w14:textId="77777777" w:rsidR="00493E83" w:rsidRPr="00493E83" w:rsidRDefault="00493E83" w:rsidP="00493E83">
            <w:pPr>
              <w:tabs>
                <w:tab w:val="left" w:pos="360"/>
                <w:tab w:val="num" w:pos="720"/>
                <w:tab w:val="center" w:pos="4153"/>
                <w:tab w:val="right" w:pos="8306"/>
              </w:tabs>
              <w:rPr>
                <w:rFonts w:cs="Arial"/>
              </w:rPr>
            </w:pPr>
          </w:p>
          <w:p w14:paraId="743C0611" w14:textId="77777777" w:rsidR="00493E83" w:rsidRPr="00036D1F" w:rsidRDefault="00493E83" w:rsidP="00FB4316">
            <w:pPr>
              <w:pStyle w:val="BulletLevel1"/>
            </w:pPr>
            <w:r w:rsidRPr="00493E83">
              <w:t xml:space="preserve">Prescriptions written must comply with current legislation and be clear as well as safe. Prescriptions should be written in such a way that they understood by healthcare staff responsible for dispensing and administering the medication using the </w:t>
            </w:r>
            <w:r w:rsidR="00FB4316" w:rsidRPr="00036D1F">
              <w:t xml:space="preserve">Subcutaneous ‘As </w:t>
            </w:r>
            <w:proofErr w:type="gramStart"/>
            <w:r w:rsidR="00FB4316" w:rsidRPr="00036D1F">
              <w:t>Required</w:t>
            </w:r>
            <w:proofErr w:type="gramEnd"/>
            <w:r w:rsidR="00FB4316" w:rsidRPr="00036D1F">
              <w:t>’ &amp; Syringe Pump Prescription and Administration Record (</w:t>
            </w:r>
            <w:r w:rsidRPr="00036D1F">
              <w:t>SPAR</w:t>
            </w:r>
            <w:r w:rsidR="00FB4316" w:rsidRPr="00036D1F">
              <w:t>)</w:t>
            </w:r>
            <w:r w:rsidRPr="00036D1F">
              <w:t xml:space="preserve"> booklet.</w:t>
            </w:r>
          </w:p>
          <w:p w14:paraId="743C0612" w14:textId="77777777" w:rsidR="00493E83" w:rsidRPr="00036D1F" w:rsidRDefault="00493E83" w:rsidP="00493E83">
            <w:pPr>
              <w:tabs>
                <w:tab w:val="left" w:pos="360"/>
                <w:tab w:val="num" w:pos="720"/>
                <w:tab w:val="center" w:pos="4153"/>
                <w:tab w:val="right" w:pos="8306"/>
              </w:tabs>
              <w:rPr>
                <w:rFonts w:cs="Arial"/>
              </w:rPr>
            </w:pPr>
          </w:p>
          <w:p w14:paraId="743C0613" w14:textId="77777777" w:rsidR="00D666A6" w:rsidRPr="001315D1" w:rsidRDefault="00493E83" w:rsidP="00493E83">
            <w:pPr>
              <w:pStyle w:val="BulletLevel1"/>
            </w:pPr>
            <w:r w:rsidRPr="00493E83">
              <w:t>Carers and patients are re-assured that prescribed medicines are for ‘just in case’ and may not be needed and where appropriate given a “Jus</w:t>
            </w:r>
            <w:r w:rsidR="00FB4316">
              <w:t>t in Case” Medication leaflet (A</w:t>
            </w:r>
            <w:r w:rsidRPr="00493E83">
              <w:t>ppendix</w:t>
            </w:r>
            <w:r w:rsidR="00FB4316">
              <w:t xml:space="preserve"> </w:t>
            </w:r>
            <w:r w:rsidRPr="00493E83">
              <w:t>3)</w:t>
            </w:r>
            <w:r w:rsidR="00FB4316">
              <w:t>.</w:t>
            </w:r>
          </w:p>
        </w:tc>
      </w:tr>
    </w:tbl>
    <w:p w14:paraId="743C0615" w14:textId="77777777" w:rsidR="00C457D0" w:rsidRPr="00DB608D" w:rsidRDefault="00C457D0" w:rsidP="00A32257"/>
    <w:tbl>
      <w:tblPr>
        <w:tblW w:w="0" w:type="auto"/>
        <w:tblLook w:val="01E0" w:firstRow="1" w:lastRow="1" w:firstColumn="1" w:lastColumn="1" w:noHBand="0" w:noVBand="0"/>
      </w:tblPr>
      <w:tblGrid>
        <w:gridCol w:w="9854"/>
      </w:tblGrid>
      <w:tr w:rsidR="00852114" w:rsidRPr="001315D1" w14:paraId="743C0617" w14:textId="77777777" w:rsidTr="001315D1">
        <w:tc>
          <w:tcPr>
            <w:tcW w:w="9854" w:type="dxa"/>
          </w:tcPr>
          <w:p w14:paraId="743C0616" w14:textId="77777777" w:rsidR="00852114" w:rsidRPr="00C40351" w:rsidRDefault="00852114" w:rsidP="009A3537">
            <w:pPr>
              <w:pStyle w:val="Heading1"/>
            </w:pPr>
            <w:bookmarkStart w:id="2" w:name="Scope"/>
            <w:bookmarkStart w:id="3" w:name="_Toc428271530"/>
            <w:r w:rsidRPr="00C40351">
              <w:t>SCOPE</w:t>
            </w:r>
            <w:bookmarkEnd w:id="2"/>
            <w:bookmarkEnd w:id="3"/>
          </w:p>
        </w:tc>
      </w:tr>
      <w:tr w:rsidR="00D666A6" w:rsidRPr="001315D1" w14:paraId="743C0619" w14:textId="77777777" w:rsidTr="001315D1">
        <w:tc>
          <w:tcPr>
            <w:tcW w:w="9854" w:type="dxa"/>
          </w:tcPr>
          <w:p w14:paraId="743C0618" w14:textId="77777777" w:rsidR="00D666A6" w:rsidRPr="001315D1" w:rsidRDefault="00D666A6" w:rsidP="00A32257"/>
        </w:tc>
      </w:tr>
      <w:tr w:rsidR="00D666A6" w:rsidRPr="007A1707" w14:paraId="743C0638" w14:textId="77777777" w:rsidTr="001315D1">
        <w:tc>
          <w:tcPr>
            <w:tcW w:w="9854" w:type="dxa"/>
          </w:tcPr>
          <w:p w14:paraId="743C061A" w14:textId="77777777" w:rsidR="00FF0415" w:rsidRPr="007A1707" w:rsidRDefault="00FF0415" w:rsidP="00FF0415">
            <w:pPr>
              <w:tabs>
                <w:tab w:val="left" w:pos="360"/>
                <w:tab w:val="num" w:pos="720"/>
                <w:tab w:val="center" w:pos="4153"/>
                <w:tab w:val="right" w:pos="8306"/>
              </w:tabs>
              <w:rPr>
                <w:rFonts w:cs="Arial"/>
                <w:szCs w:val="24"/>
              </w:rPr>
            </w:pPr>
            <w:r w:rsidRPr="007A1707">
              <w:rPr>
                <w:rFonts w:cs="Arial"/>
                <w:szCs w:val="24"/>
              </w:rPr>
              <w:t>All patients, living in their own homes, with a progressive, life limiting illness, registered with a General Practitioner (GP) within Blackpool or Fylde and Wyre Clinical Commissioning Groups (CCGs), who have been assessed as in the last months</w:t>
            </w:r>
            <w:r w:rsidR="0085741A" w:rsidRPr="007A1707">
              <w:rPr>
                <w:rFonts w:cs="Arial"/>
                <w:szCs w:val="24"/>
              </w:rPr>
              <w:t xml:space="preserve"> </w:t>
            </w:r>
            <w:r w:rsidRPr="007A1707">
              <w:rPr>
                <w:rFonts w:cs="Arial"/>
                <w:szCs w:val="24"/>
              </w:rPr>
              <w:t>/</w:t>
            </w:r>
            <w:r w:rsidR="0085741A" w:rsidRPr="007A1707">
              <w:rPr>
                <w:rFonts w:cs="Arial"/>
                <w:szCs w:val="24"/>
              </w:rPr>
              <w:t xml:space="preserve"> </w:t>
            </w:r>
            <w:r w:rsidRPr="007A1707">
              <w:rPr>
                <w:rFonts w:cs="Arial"/>
                <w:szCs w:val="24"/>
              </w:rPr>
              <w:t>weeks or days of their life, may be included within this scheme.  This will include patients with a poor prognosis, where the condition is unpredictable or is likely to deteriorate rapidly. Particular consideration should be given to those living in isolated situations or during extended holiday periods, where access to medication may be restricted.</w:t>
            </w:r>
          </w:p>
          <w:p w14:paraId="743C061B" w14:textId="77777777" w:rsidR="00036D1F" w:rsidRPr="007A1707" w:rsidRDefault="00036D1F" w:rsidP="00FF0415">
            <w:pPr>
              <w:tabs>
                <w:tab w:val="left" w:pos="360"/>
                <w:tab w:val="num" w:pos="720"/>
                <w:tab w:val="center" w:pos="4153"/>
                <w:tab w:val="right" w:pos="8306"/>
              </w:tabs>
              <w:rPr>
                <w:rFonts w:cs="Arial"/>
                <w:szCs w:val="24"/>
              </w:rPr>
            </w:pPr>
            <w:r w:rsidRPr="007A1707">
              <w:rPr>
                <w:rFonts w:cs="Arial"/>
                <w:szCs w:val="24"/>
              </w:rPr>
              <w:lastRenderedPageBreak/>
              <w:t>It will also apply to patients cared for by community staff employed by Blackpool Teaching Hospitals NHS Foundation Trust w</w:t>
            </w:r>
            <w:r w:rsidR="00D42948" w:rsidRPr="007A1707">
              <w:rPr>
                <w:rFonts w:cs="Arial"/>
                <w:szCs w:val="24"/>
              </w:rPr>
              <w:t>ho work with GPs from North Lancashire CCG who work</w:t>
            </w:r>
            <w:r w:rsidRPr="007A1707">
              <w:rPr>
                <w:rFonts w:cs="Arial"/>
                <w:szCs w:val="24"/>
              </w:rPr>
              <w:t xml:space="preserve"> in the Garstang area.  In these circumstances the principles behind prescribing and administering Just in Case medication will be the same, however the actual medications prescribed “just in case” may include Cyclizine for nausea and /or vomiting rather than Levomepromazine.</w:t>
            </w:r>
          </w:p>
          <w:p w14:paraId="743C061C" w14:textId="77777777" w:rsidR="00D42948" w:rsidRPr="007A1707" w:rsidRDefault="00D42948" w:rsidP="00FF0415">
            <w:pPr>
              <w:tabs>
                <w:tab w:val="left" w:pos="360"/>
                <w:tab w:val="num" w:pos="720"/>
                <w:tab w:val="center" w:pos="4153"/>
                <w:tab w:val="right" w:pos="8306"/>
              </w:tabs>
              <w:rPr>
                <w:rFonts w:cs="Arial"/>
                <w:szCs w:val="24"/>
              </w:rPr>
            </w:pPr>
          </w:p>
          <w:p w14:paraId="743C061D" w14:textId="77777777" w:rsidR="00D42948" w:rsidRPr="007A1707" w:rsidRDefault="00D42948" w:rsidP="00D42948">
            <w:pPr>
              <w:tabs>
                <w:tab w:val="left" w:pos="360"/>
                <w:tab w:val="num" w:pos="720"/>
                <w:tab w:val="center" w:pos="4153"/>
                <w:tab w:val="right" w:pos="8306"/>
              </w:tabs>
              <w:rPr>
                <w:rFonts w:cs="Arial"/>
                <w:szCs w:val="24"/>
              </w:rPr>
            </w:pPr>
            <w:r w:rsidRPr="007A1707">
              <w:rPr>
                <w:rFonts w:cs="Arial"/>
                <w:szCs w:val="24"/>
              </w:rPr>
              <w:t xml:space="preserve">It will also apply to patients cared for by community staff employed by Blackpool Teaching Hospitals NHS Foundation Trust who work with GPs from Greater Preston CCG who work in the Great </w:t>
            </w:r>
            <w:proofErr w:type="spellStart"/>
            <w:r w:rsidRPr="007A1707">
              <w:rPr>
                <w:rFonts w:cs="Arial"/>
                <w:szCs w:val="24"/>
              </w:rPr>
              <w:t>Eccleston</w:t>
            </w:r>
            <w:proofErr w:type="spellEnd"/>
            <w:r w:rsidRPr="007A1707">
              <w:rPr>
                <w:rFonts w:cs="Arial"/>
                <w:szCs w:val="24"/>
              </w:rPr>
              <w:t xml:space="preserve"> Area. In these circumstances the principles behind prescribing and administering Just in Case medication will be the same, however the actual medications prescribed “just in case” may include Cyclizine for nausea and /or vomiting rather than </w:t>
            </w:r>
            <w:proofErr w:type="spellStart"/>
            <w:r w:rsidRPr="007A1707">
              <w:rPr>
                <w:rFonts w:cs="Arial"/>
                <w:szCs w:val="24"/>
              </w:rPr>
              <w:t>Levomepromazine</w:t>
            </w:r>
            <w:proofErr w:type="spellEnd"/>
            <w:r w:rsidR="001D666F" w:rsidRPr="007A1707">
              <w:rPr>
                <w:rFonts w:cs="Arial"/>
                <w:szCs w:val="24"/>
              </w:rPr>
              <w:t xml:space="preserve"> and Hyoscine Hydrobromide rather than Glycopyrronium for respiratory tract secretions</w:t>
            </w:r>
            <w:proofErr w:type="gramStart"/>
            <w:r w:rsidR="001D666F" w:rsidRPr="007A1707">
              <w:rPr>
                <w:rFonts w:cs="Arial"/>
                <w:szCs w:val="24"/>
              </w:rPr>
              <w:t>.</w:t>
            </w:r>
            <w:r w:rsidRPr="007A1707">
              <w:rPr>
                <w:rFonts w:cs="Arial"/>
                <w:szCs w:val="24"/>
              </w:rPr>
              <w:t>.</w:t>
            </w:r>
            <w:proofErr w:type="gramEnd"/>
          </w:p>
          <w:p w14:paraId="743C061E" w14:textId="77777777" w:rsidR="00FF0415" w:rsidRPr="007A1707" w:rsidRDefault="00FF0415" w:rsidP="00FF0415">
            <w:pPr>
              <w:rPr>
                <w:szCs w:val="24"/>
              </w:rPr>
            </w:pPr>
          </w:p>
          <w:p w14:paraId="743C061F" w14:textId="77777777" w:rsidR="00FF0415" w:rsidRPr="007A1707" w:rsidRDefault="00FF0415" w:rsidP="00FF0415">
            <w:pPr>
              <w:tabs>
                <w:tab w:val="left" w:pos="360"/>
                <w:tab w:val="num" w:pos="720"/>
                <w:tab w:val="center" w:pos="4153"/>
                <w:tab w:val="right" w:pos="8306"/>
              </w:tabs>
              <w:rPr>
                <w:rFonts w:cs="Arial"/>
                <w:szCs w:val="24"/>
              </w:rPr>
            </w:pPr>
            <w:r w:rsidRPr="007A1707">
              <w:rPr>
                <w:rFonts w:cs="Arial"/>
                <w:szCs w:val="24"/>
              </w:rPr>
              <w:t>Additional consideration and further risk assessment may be required:</w:t>
            </w:r>
          </w:p>
          <w:p w14:paraId="743C0620" w14:textId="77777777" w:rsidR="007A1707" w:rsidRPr="007A1707" w:rsidRDefault="007A1707" w:rsidP="00FF0415">
            <w:pPr>
              <w:tabs>
                <w:tab w:val="left" w:pos="360"/>
                <w:tab w:val="num" w:pos="720"/>
                <w:tab w:val="center" w:pos="4153"/>
                <w:tab w:val="right" w:pos="8306"/>
              </w:tabs>
              <w:rPr>
                <w:rFonts w:cs="Arial"/>
                <w:szCs w:val="24"/>
              </w:rPr>
            </w:pPr>
          </w:p>
          <w:p w14:paraId="743C0621" w14:textId="77777777" w:rsidR="00FF0415" w:rsidRPr="007A1707" w:rsidRDefault="00FF0415" w:rsidP="0091395C">
            <w:pPr>
              <w:pStyle w:val="BulletLevel1"/>
              <w:rPr>
                <w:szCs w:val="24"/>
              </w:rPr>
            </w:pPr>
            <w:r w:rsidRPr="007A1707">
              <w:rPr>
                <w:szCs w:val="24"/>
              </w:rPr>
              <w:t>Patients where there is a hist</w:t>
            </w:r>
            <w:r w:rsidR="0085741A" w:rsidRPr="007A1707">
              <w:rPr>
                <w:szCs w:val="24"/>
              </w:rPr>
              <w:t>ory or suspicion of drug misuse.</w:t>
            </w:r>
          </w:p>
          <w:p w14:paraId="743C0622" w14:textId="77777777" w:rsidR="007A1707" w:rsidRPr="007A1707" w:rsidRDefault="007A1707" w:rsidP="007A1707">
            <w:pPr>
              <w:tabs>
                <w:tab w:val="left" w:pos="360"/>
                <w:tab w:val="num" w:pos="720"/>
                <w:tab w:val="center" w:pos="4153"/>
                <w:tab w:val="right" w:pos="8306"/>
              </w:tabs>
              <w:rPr>
                <w:rFonts w:cs="Arial"/>
                <w:szCs w:val="24"/>
              </w:rPr>
            </w:pPr>
          </w:p>
          <w:p w14:paraId="743C0623" w14:textId="77777777" w:rsidR="00FF0415" w:rsidRPr="007A1707" w:rsidRDefault="00FF0415" w:rsidP="0091395C">
            <w:pPr>
              <w:pStyle w:val="BulletLevel1"/>
              <w:rPr>
                <w:szCs w:val="24"/>
              </w:rPr>
            </w:pPr>
            <w:r w:rsidRPr="007A1707">
              <w:rPr>
                <w:szCs w:val="24"/>
              </w:rPr>
              <w:t>Patients with family members, carers or visitors to the house where there is a history or suspicion of drug misuse</w:t>
            </w:r>
            <w:r w:rsidR="0085741A" w:rsidRPr="007A1707">
              <w:rPr>
                <w:szCs w:val="24"/>
              </w:rPr>
              <w:t>.</w:t>
            </w:r>
          </w:p>
          <w:p w14:paraId="743C0624" w14:textId="77777777" w:rsidR="007A1707" w:rsidRPr="007A1707" w:rsidRDefault="007A1707" w:rsidP="007A1707">
            <w:pPr>
              <w:tabs>
                <w:tab w:val="left" w:pos="360"/>
                <w:tab w:val="num" w:pos="720"/>
                <w:tab w:val="center" w:pos="4153"/>
                <w:tab w:val="right" w:pos="8306"/>
              </w:tabs>
              <w:rPr>
                <w:rFonts w:cs="Arial"/>
                <w:szCs w:val="24"/>
              </w:rPr>
            </w:pPr>
          </w:p>
          <w:p w14:paraId="743C0625" w14:textId="77777777" w:rsidR="00FF0415" w:rsidRPr="007A1707" w:rsidRDefault="00FF0415" w:rsidP="0091395C">
            <w:pPr>
              <w:pStyle w:val="BulletLevel1"/>
              <w:rPr>
                <w:szCs w:val="24"/>
              </w:rPr>
            </w:pPr>
            <w:r w:rsidRPr="007A1707">
              <w:rPr>
                <w:szCs w:val="24"/>
              </w:rPr>
              <w:t>Patients where there is concern about the safe storage of the medication</w:t>
            </w:r>
            <w:r w:rsidR="0085741A" w:rsidRPr="007A1707">
              <w:rPr>
                <w:szCs w:val="24"/>
              </w:rPr>
              <w:t>.</w:t>
            </w:r>
          </w:p>
          <w:p w14:paraId="743C0626" w14:textId="77777777" w:rsidR="007A1707" w:rsidRPr="007A1707" w:rsidRDefault="007A1707" w:rsidP="007A1707">
            <w:pPr>
              <w:tabs>
                <w:tab w:val="left" w:pos="360"/>
                <w:tab w:val="num" w:pos="720"/>
                <w:tab w:val="center" w:pos="4153"/>
                <w:tab w:val="right" w:pos="8306"/>
              </w:tabs>
              <w:rPr>
                <w:rFonts w:cs="Arial"/>
                <w:szCs w:val="24"/>
              </w:rPr>
            </w:pPr>
          </w:p>
          <w:p w14:paraId="743C0627" w14:textId="77777777" w:rsidR="00FF0415" w:rsidRPr="007A1707" w:rsidRDefault="00FF0415" w:rsidP="0091395C">
            <w:pPr>
              <w:pStyle w:val="BulletLevel1"/>
              <w:rPr>
                <w:szCs w:val="24"/>
              </w:rPr>
            </w:pPr>
            <w:r w:rsidRPr="007A1707">
              <w:rPr>
                <w:szCs w:val="24"/>
              </w:rPr>
              <w:t>Patients where there is concern about the medication being accessed by children or other vulnerable members of the household</w:t>
            </w:r>
            <w:r w:rsidR="0085741A" w:rsidRPr="007A1707">
              <w:rPr>
                <w:szCs w:val="24"/>
              </w:rPr>
              <w:t>.</w:t>
            </w:r>
          </w:p>
          <w:p w14:paraId="743C0628" w14:textId="77777777" w:rsidR="007A1707" w:rsidRPr="007A1707" w:rsidRDefault="007A1707" w:rsidP="007A1707">
            <w:pPr>
              <w:tabs>
                <w:tab w:val="left" w:pos="360"/>
                <w:tab w:val="num" w:pos="720"/>
                <w:tab w:val="center" w:pos="4153"/>
                <w:tab w:val="right" w:pos="8306"/>
              </w:tabs>
              <w:rPr>
                <w:rFonts w:cs="Arial"/>
                <w:szCs w:val="24"/>
              </w:rPr>
            </w:pPr>
          </w:p>
          <w:p w14:paraId="743C0629" w14:textId="77777777" w:rsidR="00FF0415" w:rsidRPr="007A1707" w:rsidRDefault="00FF0415" w:rsidP="00FF0415">
            <w:pPr>
              <w:pStyle w:val="BulletLevel1"/>
              <w:rPr>
                <w:szCs w:val="24"/>
              </w:rPr>
            </w:pPr>
            <w:r w:rsidRPr="007A1707">
              <w:rPr>
                <w:szCs w:val="24"/>
              </w:rPr>
              <w:t>Patients where there are concerns about the mental well-being of a member of the patient’s household or regular visitor where access to a controlled drug could be contra-indicated such as suicidal ideation.</w:t>
            </w:r>
          </w:p>
          <w:p w14:paraId="743C062A" w14:textId="77777777" w:rsidR="00FF0415" w:rsidRPr="007A1707" w:rsidRDefault="00FF0415" w:rsidP="00FF0415">
            <w:pPr>
              <w:rPr>
                <w:rFonts w:cs="Arial"/>
                <w:szCs w:val="24"/>
              </w:rPr>
            </w:pPr>
          </w:p>
          <w:p w14:paraId="743C062B" w14:textId="77777777" w:rsidR="00FF0415" w:rsidRPr="007A1707" w:rsidRDefault="00FF0415" w:rsidP="00FF0415">
            <w:pPr>
              <w:rPr>
                <w:rFonts w:cs="Arial"/>
                <w:szCs w:val="24"/>
              </w:rPr>
            </w:pPr>
            <w:r w:rsidRPr="007A1707">
              <w:rPr>
                <w:rFonts w:cs="Arial"/>
                <w:szCs w:val="24"/>
              </w:rPr>
              <w:t xml:space="preserve">In these situations each case must be individually reviewed and a risk assessment (see appendix 2 in </w:t>
            </w:r>
            <w:r w:rsidR="0085741A" w:rsidRPr="007A1707">
              <w:rPr>
                <w:rFonts w:cs="Arial"/>
                <w:szCs w:val="24"/>
              </w:rPr>
              <w:t xml:space="preserve">CORP/PROC/452 </w:t>
            </w:r>
            <w:r w:rsidRPr="007A1707">
              <w:rPr>
                <w:rFonts w:cs="Arial"/>
                <w:szCs w:val="24"/>
              </w:rPr>
              <w:t>“</w:t>
            </w:r>
            <w:r w:rsidRPr="007A1707">
              <w:rPr>
                <w:rFonts w:cs="Arial"/>
                <w:b/>
                <w:bCs w:val="0"/>
                <w:szCs w:val="24"/>
              </w:rPr>
              <w:t>Policy for Anticipatory Prescribing for Palliative Care Patients (Just in Case 4 Core Drugs)</w:t>
            </w:r>
            <w:r w:rsidRPr="007A1707">
              <w:rPr>
                <w:rFonts w:cs="Arial"/>
                <w:szCs w:val="24"/>
              </w:rPr>
              <w:t xml:space="preserve">) carried out by a senior member of the </w:t>
            </w:r>
            <w:r w:rsidR="00036D1F" w:rsidRPr="007A1707">
              <w:rPr>
                <w:rFonts w:cs="Arial"/>
                <w:szCs w:val="24"/>
              </w:rPr>
              <w:t xml:space="preserve">community </w:t>
            </w:r>
            <w:r w:rsidRPr="007A1707">
              <w:rPr>
                <w:rFonts w:cs="Arial"/>
                <w:szCs w:val="24"/>
              </w:rPr>
              <w:t>team before a decision is made after a multi-disciplinary discussion which should involve as a minimum</w:t>
            </w:r>
            <w:r w:rsidR="007A1707" w:rsidRPr="007A1707">
              <w:rPr>
                <w:rFonts w:cs="Arial"/>
                <w:szCs w:val="24"/>
              </w:rPr>
              <w:t>.</w:t>
            </w:r>
          </w:p>
          <w:p w14:paraId="743C062C" w14:textId="77777777" w:rsidR="007A1707" w:rsidRPr="007A1707" w:rsidRDefault="007A1707" w:rsidP="00FF0415">
            <w:pPr>
              <w:rPr>
                <w:rFonts w:cs="Arial"/>
                <w:szCs w:val="24"/>
              </w:rPr>
            </w:pPr>
          </w:p>
          <w:p w14:paraId="743C062D" w14:textId="77777777" w:rsidR="00FF0415" w:rsidRPr="007A1707" w:rsidRDefault="00FF0415" w:rsidP="00FF0415">
            <w:pPr>
              <w:pStyle w:val="BulletLevel1"/>
              <w:rPr>
                <w:szCs w:val="24"/>
              </w:rPr>
            </w:pPr>
            <w:r w:rsidRPr="007A1707">
              <w:rPr>
                <w:szCs w:val="24"/>
              </w:rPr>
              <w:t>Patient’s GP</w:t>
            </w:r>
          </w:p>
          <w:p w14:paraId="743C062E" w14:textId="77777777" w:rsidR="00FF0415" w:rsidRPr="007A1707" w:rsidRDefault="00FF0415" w:rsidP="00FF0415">
            <w:pPr>
              <w:pStyle w:val="BulletLevel1"/>
              <w:rPr>
                <w:szCs w:val="24"/>
              </w:rPr>
            </w:pPr>
            <w:r w:rsidRPr="007A1707">
              <w:rPr>
                <w:szCs w:val="24"/>
              </w:rPr>
              <w:t>Senior District Nurse</w:t>
            </w:r>
          </w:p>
          <w:p w14:paraId="743C062F" w14:textId="77777777" w:rsidR="00FF0415" w:rsidRPr="007A1707" w:rsidRDefault="00FF0415" w:rsidP="00FF0415">
            <w:pPr>
              <w:pStyle w:val="BulletLevel1"/>
              <w:rPr>
                <w:szCs w:val="24"/>
              </w:rPr>
            </w:pPr>
            <w:r w:rsidRPr="007A1707">
              <w:rPr>
                <w:szCs w:val="24"/>
              </w:rPr>
              <w:t>Specialist in Palliative Care</w:t>
            </w:r>
          </w:p>
          <w:p w14:paraId="743C0630" w14:textId="77777777" w:rsidR="00FF0415" w:rsidRPr="007A1707" w:rsidRDefault="00FF0415" w:rsidP="00FF0415">
            <w:pPr>
              <w:pStyle w:val="BulletLevel1"/>
              <w:rPr>
                <w:szCs w:val="24"/>
              </w:rPr>
            </w:pPr>
            <w:r w:rsidRPr="007A1707">
              <w:rPr>
                <w:szCs w:val="24"/>
              </w:rPr>
              <w:t>(Drug support worker if involved)</w:t>
            </w:r>
          </w:p>
          <w:p w14:paraId="743C0631" w14:textId="77777777" w:rsidR="00FF0415" w:rsidRPr="007A1707" w:rsidRDefault="00FF0415" w:rsidP="00FF0415">
            <w:pPr>
              <w:rPr>
                <w:rFonts w:cs="Arial"/>
                <w:szCs w:val="24"/>
              </w:rPr>
            </w:pPr>
          </w:p>
          <w:p w14:paraId="743C0632" w14:textId="77777777" w:rsidR="00FF0415" w:rsidRPr="007A1707" w:rsidRDefault="00FF0415" w:rsidP="00FF0415">
            <w:pPr>
              <w:rPr>
                <w:rFonts w:cs="Arial"/>
                <w:szCs w:val="24"/>
              </w:rPr>
            </w:pPr>
            <w:r w:rsidRPr="007A1707">
              <w:rPr>
                <w:rFonts w:cs="Arial"/>
                <w:szCs w:val="24"/>
              </w:rPr>
              <w:t xml:space="preserve">It is anticipated that in most cases the decision will made be to provide just in case or end of life medication but that additional safeguards may be needed such as more frequent checking or adjusting the timing of such medication being placed in the household.  </w:t>
            </w:r>
          </w:p>
          <w:p w14:paraId="743C0633" w14:textId="77777777" w:rsidR="001D666F" w:rsidRPr="007A1707" w:rsidRDefault="001D666F" w:rsidP="00FF0415">
            <w:pPr>
              <w:rPr>
                <w:rFonts w:cs="Arial"/>
                <w:szCs w:val="24"/>
              </w:rPr>
            </w:pPr>
          </w:p>
          <w:p w14:paraId="743C0634" w14:textId="77777777" w:rsidR="00FF0415" w:rsidRPr="007A1707" w:rsidRDefault="00FF0415" w:rsidP="00FF0415">
            <w:pPr>
              <w:rPr>
                <w:rFonts w:cs="Arial"/>
                <w:szCs w:val="24"/>
              </w:rPr>
            </w:pPr>
            <w:r w:rsidRPr="007A1707">
              <w:rPr>
                <w:rFonts w:cs="Arial"/>
                <w:szCs w:val="24"/>
              </w:rPr>
              <w:t>The decision and risk assessment should be reviewed on a regular basis, the frequency of which will depend on the individual patient and rate of deterioration.</w:t>
            </w:r>
          </w:p>
          <w:p w14:paraId="743C0635" w14:textId="77777777" w:rsidR="00FF0415" w:rsidRPr="007A1707" w:rsidRDefault="00FF0415" w:rsidP="00FF0415">
            <w:pPr>
              <w:rPr>
                <w:rFonts w:cs="Arial"/>
                <w:szCs w:val="24"/>
              </w:rPr>
            </w:pPr>
          </w:p>
          <w:p w14:paraId="743C0636" w14:textId="77777777" w:rsidR="00FF0415" w:rsidRPr="007A1707" w:rsidRDefault="00FF0415" w:rsidP="00FF0415">
            <w:pPr>
              <w:rPr>
                <w:rFonts w:cs="Arial"/>
                <w:b/>
                <w:szCs w:val="24"/>
              </w:rPr>
            </w:pPr>
            <w:r w:rsidRPr="007A1707">
              <w:rPr>
                <w:rFonts w:cs="Arial"/>
                <w:b/>
                <w:szCs w:val="24"/>
              </w:rPr>
              <w:t xml:space="preserve">Exclusions </w:t>
            </w:r>
          </w:p>
          <w:p w14:paraId="743C0637" w14:textId="77777777" w:rsidR="00D666A6" w:rsidRPr="007A1707" w:rsidRDefault="00FF0415" w:rsidP="00FF0415">
            <w:pPr>
              <w:rPr>
                <w:szCs w:val="24"/>
              </w:rPr>
            </w:pPr>
            <w:r w:rsidRPr="007A1707">
              <w:rPr>
                <w:rFonts w:cs="Arial"/>
                <w:szCs w:val="24"/>
              </w:rPr>
              <w:t>Patients who themselves are unwilling to participate or carers who are unwilling to participate.  If there are concerns advice should be sought from the Specialist Palliative C</w:t>
            </w:r>
            <w:r w:rsidR="001D666F" w:rsidRPr="007A1707">
              <w:rPr>
                <w:rFonts w:cs="Arial"/>
                <w:szCs w:val="24"/>
              </w:rPr>
              <w:t>are Services i.e. Trinity Hospice, Blackpool, St John’s Hospice, Lancaster or St Catherine’s Hospice, Preston.</w:t>
            </w:r>
          </w:p>
        </w:tc>
      </w:tr>
    </w:tbl>
    <w:p w14:paraId="743C0639" w14:textId="77777777" w:rsidR="007A1707" w:rsidRDefault="007A1707" w:rsidP="007A1707">
      <w:bookmarkStart w:id="4" w:name="Purpose"/>
    </w:p>
    <w:tbl>
      <w:tblPr>
        <w:tblpPr w:leftFromText="181" w:rightFromText="181" w:vertAnchor="text" w:horzAnchor="margin" w:tblpY="1"/>
        <w:tblW w:w="0" w:type="auto"/>
        <w:tblLook w:val="01E0" w:firstRow="1" w:lastRow="1" w:firstColumn="1" w:lastColumn="1" w:noHBand="0" w:noVBand="0"/>
      </w:tblPr>
      <w:tblGrid>
        <w:gridCol w:w="9854"/>
      </w:tblGrid>
      <w:tr w:rsidR="007A1707" w:rsidRPr="001315D1" w14:paraId="743C063B" w14:textId="77777777" w:rsidTr="007A1707">
        <w:tc>
          <w:tcPr>
            <w:tcW w:w="9854" w:type="dxa"/>
          </w:tcPr>
          <w:p w14:paraId="743C063A" w14:textId="77777777" w:rsidR="007A1707" w:rsidRPr="00C40351" w:rsidRDefault="007A1707" w:rsidP="007A1707">
            <w:pPr>
              <w:pStyle w:val="Heading1"/>
            </w:pPr>
            <w:bookmarkStart w:id="5" w:name="_Toc428271531"/>
            <w:r w:rsidRPr="00C40351">
              <w:t>PROCEDURE</w:t>
            </w:r>
            <w:bookmarkEnd w:id="5"/>
            <w:r w:rsidRPr="00C40351">
              <w:t xml:space="preserve"> </w:t>
            </w:r>
            <w:bookmarkStart w:id="6" w:name="_3.1_DOCUMENT_DEVELOPMENT"/>
            <w:bookmarkEnd w:id="6"/>
          </w:p>
        </w:tc>
      </w:tr>
      <w:tr w:rsidR="007A1707" w:rsidRPr="001315D1" w14:paraId="743C063D" w14:textId="77777777" w:rsidTr="007A1707">
        <w:tc>
          <w:tcPr>
            <w:tcW w:w="9854" w:type="dxa"/>
          </w:tcPr>
          <w:p w14:paraId="743C063C" w14:textId="77777777" w:rsidR="007A1707" w:rsidRPr="001315D1" w:rsidRDefault="007A1707" w:rsidP="007A1707"/>
        </w:tc>
      </w:tr>
      <w:tr w:rsidR="007A1707" w:rsidRPr="001315D1" w14:paraId="743C063F" w14:textId="77777777" w:rsidTr="007A1707">
        <w:tc>
          <w:tcPr>
            <w:tcW w:w="9854" w:type="dxa"/>
          </w:tcPr>
          <w:p w14:paraId="743C063E" w14:textId="77777777" w:rsidR="007A1707" w:rsidRPr="001315D1" w:rsidRDefault="007A1707" w:rsidP="007A1707">
            <w:pPr>
              <w:pStyle w:val="Heading2"/>
            </w:pPr>
            <w:bookmarkStart w:id="7" w:name="_Toc428271532"/>
            <w:r w:rsidRPr="00A67391">
              <w:t>Known Risks</w:t>
            </w:r>
            <w:bookmarkEnd w:id="7"/>
          </w:p>
        </w:tc>
      </w:tr>
      <w:tr w:rsidR="007A1707" w:rsidRPr="001315D1" w14:paraId="743C0649" w14:textId="77777777" w:rsidTr="007A1707">
        <w:tc>
          <w:tcPr>
            <w:tcW w:w="9854" w:type="dxa"/>
          </w:tcPr>
          <w:p w14:paraId="743C0640" w14:textId="77777777" w:rsidR="007A1707" w:rsidRDefault="007A1707" w:rsidP="007A1707">
            <w:pPr>
              <w:tabs>
                <w:tab w:val="left" w:pos="1470"/>
              </w:tabs>
            </w:pPr>
            <w:r>
              <w:t xml:space="preserve">As with all drugs open to abuse, medicine supplies in patients’ houses may be subject to misuse. (An untoward incident </w:t>
            </w:r>
            <w:r w:rsidRPr="0091395C">
              <w:t>report (CORP/PROC/101)</w:t>
            </w:r>
            <w:r>
              <w:t xml:space="preserve"> must be completed if there is suspicion of misuse).</w:t>
            </w:r>
          </w:p>
          <w:p w14:paraId="743C0641" w14:textId="77777777" w:rsidR="007A1707" w:rsidRDefault="007A1707" w:rsidP="007A1707">
            <w:pPr>
              <w:tabs>
                <w:tab w:val="left" w:pos="1470"/>
              </w:tabs>
            </w:pPr>
          </w:p>
          <w:p w14:paraId="743C0642" w14:textId="77777777" w:rsidR="007A1707" w:rsidRDefault="007A1707" w:rsidP="007A1707">
            <w:pPr>
              <w:pStyle w:val="BulletLevel1"/>
            </w:pPr>
            <w:r>
              <w:t>Opioid toxicity due to inappropriate dose being administered.  Most patients requiring the “Just in Case Four Core Drugs” will be opioid tolerant so the risk of overdose is small.  In the rare instance of a suspected opioid overdose, seek medical advice. (An untoward incident report</w:t>
            </w:r>
            <w:r w:rsidRPr="0091395C">
              <w:t xml:space="preserve"> (CORP/PROC/101) </w:t>
            </w:r>
            <w:r>
              <w:t>must be completed if there is suspicion that opioid doses have resulted in toxicity.</w:t>
            </w:r>
          </w:p>
          <w:p w14:paraId="743C0643" w14:textId="77777777" w:rsidR="007A1707" w:rsidRDefault="007A1707" w:rsidP="007A1707">
            <w:pPr>
              <w:tabs>
                <w:tab w:val="left" w:pos="1470"/>
              </w:tabs>
            </w:pPr>
          </w:p>
          <w:p w14:paraId="743C0644" w14:textId="77777777" w:rsidR="007A1707" w:rsidRDefault="007A1707" w:rsidP="007A1707">
            <w:pPr>
              <w:pStyle w:val="BulletLevel1"/>
            </w:pPr>
            <w:r>
              <w:t xml:space="preserve">Undue sedation due to use of midazolam and / or combination of midazolam and opioid.  In the rare instance of suspected over sedation seek medical advice. (An untoward incident </w:t>
            </w:r>
            <w:r w:rsidRPr="0091395C">
              <w:t>report (CORP/PROC/101)</w:t>
            </w:r>
            <w:r>
              <w:t xml:space="preserve"> must be completed if there is suspicion of over sedation due to medication).</w:t>
            </w:r>
          </w:p>
          <w:p w14:paraId="743C0645" w14:textId="77777777" w:rsidR="007A1707" w:rsidRDefault="007A1707" w:rsidP="007A1707">
            <w:pPr>
              <w:tabs>
                <w:tab w:val="left" w:pos="1470"/>
              </w:tabs>
            </w:pPr>
          </w:p>
          <w:p w14:paraId="743C0646" w14:textId="77777777" w:rsidR="007A1707" w:rsidRDefault="007A1707" w:rsidP="007A1707">
            <w:pPr>
              <w:pStyle w:val="BulletLevel1"/>
            </w:pPr>
            <w:r>
              <w:t xml:space="preserve">Safe disposal of unused vials of </w:t>
            </w:r>
            <w:proofErr w:type="gramStart"/>
            <w:r>
              <w:t>either JiCD and</w:t>
            </w:r>
            <w:proofErr w:type="gramEnd"/>
            <w:r>
              <w:t xml:space="preserve"> EoLAD after the death of an individual in their own home relies on a carer returning the unused vials to a community pharmacy for safe disposal.  Whilst this can be encouraged it cannot be guaranteed.</w:t>
            </w:r>
          </w:p>
          <w:p w14:paraId="743C0647" w14:textId="77777777" w:rsidR="007A1707" w:rsidRDefault="007A1707" w:rsidP="007A1707">
            <w:pPr>
              <w:tabs>
                <w:tab w:val="left" w:pos="1470"/>
              </w:tabs>
            </w:pPr>
          </w:p>
          <w:p w14:paraId="743C0648" w14:textId="77777777" w:rsidR="007A1707" w:rsidRPr="001315D1" w:rsidRDefault="007A1707" w:rsidP="007A1707">
            <w:pPr>
              <w:pStyle w:val="BulletLevel1"/>
            </w:pPr>
            <w:r>
              <w:t>Medication may reach expiry date before it is needed.  It is essential that medication is regular checked to ensure it is within date.  This is particularly important prior to holiday periods or where an individual lives in a relatively isolated location.</w:t>
            </w:r>
          </w:p>
        </w:tc>
      </w:tr>
    </w:tbl>
    <w:p w14:paraId="743C064A" w14:textId="77777777" w:rsidR="00A67391" w:rsidRDefault="00A67391"/>
    <w:tbl>
      <w:tblPr>
        <w:tblW w:w="0" w:type="auto"/>
        <w:tblLook w:val="01E0" w:firstRow="1" w:lastRow="1" w:firstColumn="1" w:lastColumn="1" w:noHBand="0" w:noVBand="0"/>
      </w:tblPr>
      <w:tblGrid>
        <w:gridCol w:w="9854"/>
      </w:tblGrid>
      <w:tr w:rsidR="00852114" w:rsidRPr="001315D1" w14:paraId="743C064C" w14:textId="77777777" w:rsidTr="001315D1">
        <w:tc>
          <w:tcPr>
            <w:tcW w:w="9854" w:type="dxa"/>
          </w:tcPr>
          <w:p w14:paraId="743C064B" w14:textId="77777777" w:rsidR="00852114" w:rsidRPr="001315D1" w:rsidRDefault="00A67391" w:rsidP="00A67391">
            <w:pPr>
              <w:pStyle w:val="Heading2"/>
            </w:pPr>
            <w:bookmarkStart w:id="8" w:name="_Toc428271533"/>
            <w:bookmarkStart w:id="9" w:name="OLE_LINK8"/>
            <w:bookmarkStart w:id="10" w:name="OLE_LINK9"/>
            <w:bookmarkStart w:id="11" w:name="OLE_LINK11"/>
            <w:bookmarkStart w:id="12" w:name="Document"/>
            <w:bookmarkEnd w:id="4"/>
            <w:r w:rsidRPr="00A67391">
              <w:t>Professional Responsibilities</w:t>
            </w:r>
            <w:bookmarkEnd w:id="8"/>
          </w:p>
        </w:tc>
      </w:tr>
      <w:tr w:rsidR="00852114" w:rsidRPr="001315D1" w14:paraId="743C064E" w14:textId="77777777" w:rsidTr="001315D1">
        <w:tc>
          <w:tcPr>
            <w:tcW w:w="9854" w:type="dxa"/>
          </w:tcPr>
          <w:p w14:paraId="743C064D" w14:textId="77777777" w:rsidR="00852114" w:rsidRPr="001315D1" w:rsidRDefault="00A67391" w:rsidP="00CF0412">
            <w:r w:rsidRPr="00A67391">
              <w:t>Refer to Appendices 4 and 5 for further information.</w:t>
            </w:r>
          </w:p>
        </w:tc>
      </w:tr>
      <w:bookmarkEnd w:id="9"/>
      <w:bookmarkEnd w:id="10"/>
      <w:bookmarkEnd w:id="11"/>
    </w:tbl>
    <w:p w14:paraId="743C064F" w14:textId="77777777" w:rsidR="00245668" w:rsidRPr="00DB608D" w:rsidRDefault="00245668" w:rsidP="00A67391"/>
    <w:tbl>
      <w:tblPr>
        <w:tblW w:w="0" w:type="auto"/>
        <w:tblLook w:val="01E0" w:firstRow="1" w:lastRow="1" w:firstColumn="1" w:lastColumn="1" w:noHBand="0" w:noVBand="0"/>
      </w:tblPr>
      <w:tblGrid>
        <w:gridCol w:w="9854"/>
      </w:tblGrid>
      <w:tr w:rsidR="00245668" w:rsidRPr="001315D1" w14:paraId="743C0651" w14:textId="77777777" w:rsidTr="007A29A9">
        <w:tc>
          <w:tcPr>
            <w:tcW w:w="9854" w:type="dxa"/>
          </w:tcPr>
          <w:p w14:paraId="743C0650" w14:textId="77777777" w:rsidR="00245668" w:rsidRPr="001315D1" w:rsidRDefault="00A67391" w:rsidP="00A67391">
            <w:pPr>
              <w:pStyle w:val="Heading3"/>
            </w:pPr>
            <w:bookmarkStart w:id="13" w:name="_Toc428271534"/>
            <w:r w:rsidRPr="00A67391">
              <w:t>Prescriber:</w:t>
            </w:r>
            <w:bookmarkEnd w:id="13"/>
          </w:p>
        </w:tc>
      </w:tr>
      <w:tr w:rsidR="00245668" w:rsidRPr="001315D1" w14:paraId="743C0667" w14:textId="77777777" w:rsidTr="007A29A9">
        <w:tc>
          <w:tcPr>
            <w:tcW w:w="9854" w:type="dxa"/>
          </w:tcPr>
          <w:p w14:paraId="743C0652" w14:textId="77777777" w:rsidR="00A67391" w:rsidRPr="00A67391" w:rsidRDefault="00A67391" w:rsidP="00A67391">
            <w:pPr>
              <w:pStyle w:val="BulletLevel1"/>
            </w:pPr>
            <w:r w:rsidRPr="00A67391">
              <w:rPr>
                <w:b/>
              </w:rPr>
              <w:t>If the prescriber is not the patient’s General Practitioner (GP), it is the prescriber’s responsibility to inform the patient’s own GP of the presence of SPAR booklet and either Just in Case or End of life anticipatory medication</w:t>
            </w:r>
            <w:r>
              <w:t>.</w:t>
            </w:r>
          </w:p>
          <w:p w14:paraId="743C0653" w14:textId="77777777" w:rsidR="00A67391" w:rsidRPr="00DB608D" w:rsidRDefault="00A67391" w:rsidP="00A67391"/>
          <w:p w14:paraId="743C0654" w14:textId="77777777" w:rsidR="00A67391" w:rsidRPr="00A67391" w:rsidRDefault="00A67391" w:rsidP="00A67391">
            <w:pPr>
              <w:pStyle w:val="BulletLevel1"/>
            </w:pPr>
            <w:r w:rsidRPr="00A67391">
              <w:t>Ensure the patient</w:t>
            </w:r>
            <w:r w:rsidR="0085741A">
              <w:t xml:space="preserve"> / </w:t>
            </w:r>
            <w:r w:rsidRPr="00A67391">
              <w:t>family have been included in any decisions to prescribe and informed about the medication being dispensed and reasons behind them being available when needed.</w:t>
            </w:r>
          </w:p>
          <w:p w14:paraId="743C0655" w14:textId="77777777" w:rsidR="00A67391" w:rsidRPr="00DB608D" w:rsidRDefault="00A67391" w:rsidP="00A67391"/>
          <w:p w14:paraId="743C0656" w14:textId="77777777" w:rsidR="00A67391" w:rsidRPr="00A67391" w:rsidRDefault="00A67391" w:rsidP="00A67391">
            <w:pPr>
              <w:pStyle w:val="BulletLevel1"/>
            </w:pPr>
            <w:r w:rsidRPr="00A67391">
              <w:t>Prescribe the agreed medicines on the appropriate documents:</w:t>
            </w:r>
          </w:p>
          <w:p w14:paraId="743C0657" w14:textId="77777777" w:rsidR="00A67391" w:rsidRPr="00DB608D" w:rsidRDefault="00A67391" w:rsidP="00A67391"/>
          <w:p w14:paraId="743C0658" w14:textId="77777777" w:rsidR="00A67391" w:rsidRPr="00A67391" w:rsidRDefault="00A67391" w:rsidP="00A67391">
            <w:pPr>
              <w:pStyle w:val="BulletLevel2"/>
            </w:pPr>
            <w:proofErr w:type="gramStart"/>
            <w:r w:rsidRPr="00A67391">
              <w:lastRenderedPageBreak/>
              <w:t>in</w:t>
            </w:r>
            <w:proofErr w:type="gramEnd"/>
            <w:r w:rsidRPr="00A67391">
              <w:t xml:space="preserve"> community - FP10</w:t>
            </w:r>
            <w:r w:rsidR="0085741A">
              <w:t>.</w:t>
            </w:r>
          </w:p>
          <w:p w14:paraId="743C0659" w14:textId="77777777" w:rsidR="00A67391" w:rsidRPr="00DB608D" w:rsidRDefault="00A67391" w:rsidP="00A67391"/>
          <w:p w14:paraId="743C065A" w14:textId="77777777" w:rsidR="00A67391" w:rsidRPr="00A67391" w:rsidRDefault="00A67391" w:rsidP="00A67391">
            <w:pPr>
              <w:pStyle w:val="BulletLevel2"/>
            </w:pPr>
            <w:proofErr w:type="gramStart"/>
            <w:r w:rsidRPr="00A67391">
              <w:t>in</w:t>
            </w:r>
            <w:proofErr w:type="gramEnd"/>
            <w:r w:rsidRPr="00A67391">
              <w:t xml:space="preserve"> hospice</w:t>
            </w:r>
            <w:r w:rsidRPr="00A67391">
              <w:rPr>
                <w:b/>
                <w:i/>
                <w:color w:val="000000" w:themeColor="text1"/>
              </w:rPr>
              <w:t xml:space="preserve"> – hospice </w:t>
            </w:r>
            <w:r w:rsidRPr="00A67391">
              <w:rPr>
                <w:color w:val="000000" w:themeColor="text1"/>
              </w:rPr>
              <w:t>FP10</w:t>
            </w:r>
            <w:r w:rsidRPr="00A67391">
              <w:t xml:space="preserve"> prescription for controlled drugs and hospice discharge</w:t>
            </w:r>
            <w:r w:rsidR="0085741A">
              <w:t xml:space="preserve"> prescription pad.</w:t>
            </w:r>
          </w:p>
          <w:p w14:paraId="743C065B" w14:textId="77777777" w:rsidR="00A67391" w:rsidRPr="00DB608D" w:rsidRDefault="00A67391" w:rsidP="00A67391"/>
          <w:p w14:paraId="743C065C" w14:textId="77777777" w:rsidR="00A67391" w:rsidRPr="00A67391" w:rsidRDefault="00A67391" w:rsidP="00A67391">
            <w:pPr>
              <w:pStyle w:val="BulletLevel2"/>
            </w:pPr>
            <w:proofErr w:type="gramStart"/>
            <w:r w:rsidRPr="00A67391">
              <w:t>in</w:t>
            </w:r>
            <w:proofErr w:type="gramEnd"/>
            <w:r w:rsidRPr="00A67391">
              <w:t xml:space="preserve"> hospital – </w:t>
            </w:r>
            <w:r w:rsidRPr="00A67391">
              <w:rPr>
                <w:b/>
                <w:i/>
              </w:rPr>
              <w:t xml:space="preserve">paper </w:t>
            </w:r>
            <w:r w:rsidRPr="00A67391">
              <w:t>discharge prescription (for controlled drugs) and e-discharge</w:t>
            </w:r>
            <w:r w:rsidR="0085741A">
              <w:t>.</w:t>
            </w:r>
          </w:p>
          <w:p w14:paraId="743C065D" w14:textId="77777777" w:rsidR="00A67391" w:rsidRPr="00DB608D" w:rsidRDefault="00A67391" w:rsidP="00A67391"/>
          <w:p w14:paraId="743C065E" w14:textId="77777777" w:rsidR="00A67391" w:rsidRPr="00A67391" w:rsidRDefault="00A67391" w:rsidP="00A67391">
            <w:pPr>
              <w:pStyle w:val="BulletLevel1"/>
            </w:pPr>
            <w:r w:rsidRPr="00A67391">
              <w:t>Ensure that prescriptions comply with current legislation.</w:t>
            </w:r>
          </w:p>
          <w:p w14:paraId="743C065F" w14:textId="77777777" w:rsidR="00A67391" w:rsidRPr="00DB608D" w:rsidRDefault="00A67391" w:rsidP="00A67391"/>
          <w:p w14:paraId="743C0660" w14:textId="77777777" w:rsidR="00A67391" w:rsidRPr="00A67391" w:rsidRDefault="00A67391" w:rsidP="00A67391">
            <w:pPr>
              <w:pStyle w:val="BulletLevel1"/>
            </w:pPr>
            <w:r w:rsidRPr="00A67391">
              <w:t xml:space="preserve">Complete </w:t>
            </w:r>
            <w:r w:rsidRPr="00A67391">
              <w:rPr>
                <w:b/>
              </w:rPr>
              <w:t>ALL</w:t>
            </w:r>
            <w:r w:rsidRPr="00A67391">
              <w:t xml:space="preserve"> the relevant section of the SPAR booklet.</w:t>
            </w:r>
          </w:p>
          <w:p w14:paraId="743C0661" w14:textId="77777777" w:rsidR="00A67391" w:rsidRPr="00DB608D" w:rsidRDefault="00A67391" w:rsidP="00A67391"/>
          <w:p w14:paraId="743C0662" w14:textId="77777777" w:rsidR="00A67391" w:rsidRPr="00A67391" w:rsidRDefault="00A67391" w:rsidP="00A67391">
            <w:pPr>
              <w:pStyle w:val="BulletLevel1"/>
            </w:pPr>
            <w:r w:rsidRPr="00A67391">
              <w:t>Ensure that Primary Care and Out of Hours services are aware of the presence of Just in Case or End of Life anticipatory medication</w:t>
            </w:r>
            <w:r w:rsidR="0085741A">
              <w:t>.</w:t>
            </w:r>
          </w:p>
          <w:p w14:paraId="743C0663" w14:textId="77777777" w:rsidR="00A67391" w:rsidRPr="00DB608D" w:rsidRDefault="00A67391" w:rsidP="00A67391"/>
          <w:p w14:paraId="743C0664" w14:textId="77777777" w:rsidR="00A67391" w:rsidRPr="00A67391" w:rsidRDefault="00A67391" w:rsidP="00A67391">
            <w:pPr>
              <w:pStyle w:val="BulletLevel1"/>
            </w:pPr>
            <w:r w:rsidRPr="00A67391">
              <w:t>Ensure that the Community Nurse is informed of the need for Just in Case or End of Life anticipatory medication</w:t>
            </w:r>
            <w:r w:rsidR="0085741A">
              <w:t>.</w:t>
            </w:r>
          </w:p>
          <w:p w14:paraId="743C0665" w14:textId="77777777" w:rsidR="00A67391" w:rsidRPr="00DB608D" w:rsidRDefault="00A67391" w:rsidP="00A67391"/>
          <w:p w14:paraId="743C0666" w14:textId="77777777" w:rsidR="00245668" w:rsidRPr="001315D1" w:rsidRDefault="00A67391" w:rsidP="00A67391">
            <w:pPr>
              <w:pStyle w:val="BulletLevel1"/>
            </w:pPr>
            <w:r w:rsidRPr="00A67391">
              <w:t xml:space="preserve">Ensure that anticipatory medication is reviewed regularly, </w:t>
            </w:r>
            <w:r w:rsidRPr="00A67391">
              <w:rPr>
                <w:i/>
              </w:rPr>
              <w:t>at least fortnightly</w:t>
            </w:r>
            <w:r w:rsidRPr="00A67391">
              <w:t xml:space="preserve">, and after any known change in circumstances. </w:t>
            </w:r>
          </w:p>
        </w:tc>
      </w:tr>
    </w:tbl>
    <w:p w14:paraId="743C0668" w14:textId="77777777" w:rsidR="00245668" w:rsidRPr="00DB608D" w:rsidRDefault="00245668" w:rsidP="00245668">
      <w:pPr>
        <w:rPr>
          <w:szCs w:val="24"/>
        </w:rPr>
      </w:pPr>
    </w:p>
    <w:tbl>
      <w:tblPr>
        <w:tblW w:w="0" w:type="auto"/>
        <w:tblLook w:val="01E0" w:firstRow="1" w:lastRow="1" w:firstColumn="1" w:lastColumn="1" w:noHBand="0" w:noVBand="0"/>
      </w:tblPr>
      <w:tblGrid>
        <w:gridCol w:w="9854"/>
      </w:tblGrid>
      <w:tr w:rsidR="00245668" w:rsidRPr="001315D1" w14:paraId="743C066A" w14:textId="77777777" w:rsidTr="007A29A9">
        <w:tc>
          <w:tcPr>
            <w:tcW w:w="9854" w:type="dxa"/>
          </w:tcPr>
          <w:p w14:paraId="743C0669" w14:textId="77777777" w:rsidR="00245668" w:rsidRPr="001315D1" w:rsidRDefault="00930634" w:rsidP="00930634">
            <w:pPr>
              <w:pStyle w:val="Heading3"/>
            </w:pPr>
            <w:bookmarkStart w:id="14" w:name="_Toc428271535"/>
            <w:r w:rsidRPr="00930634">
              <w:t>Pharmacist</w:t>
            </w:r>
            <w:bookmarkEnd w:id="14"/>
          </w:p>
        </w:tc>
      </w:tr>
      <w:tr w:rsidR="00245668" w:rsidRPr="001315D1" w14:paraId="743C0676" w14:textId="77777777" w:rsidTr="007A29A9">
        <w:tc>
          <w:tcPr>
            <w:tcW w:w="9854" w:type="dxa"/>
          </w:tcPr>
          <w:tbl>
            <w:tblPr>
              <w:tblpPr w:leftFromText="180" w:rightFromText="180" w:vertAnchor="text" w:horzAnchor="margin" w:tblpY="31"/>
              <w:tblW w:w="9854" w:type="dxa"/>
              <w:tblLook w:val="01E0" w:firstRow="1" w:lastRow="1" w:firstColumn="1" w:lastColumn="1" w:noHBand="0" w:noVBand="0"/>
            </w:tblPr>
            <w:tblGrid>
              <w:gridCol w:w="9854"/>
            </w:tblGrid>
            <w:tr w:rsidR="00930634" w:rsidRPr="00930634" w14:paraId="743C0674" w14:textId="77777777" w:rsidTr="004A337C">
              <w:tc>
                <w:tcPr>
                  <w:tcW w:w="9854" w:type="dxa"/>
                </w:tcPr>
                <w:p w14:paraId="743C066B" w14:textId="77777777" w:rsidR="00930634" w:rsidRPr="00930634" w:rsidRDefault="00930634" w:rsidP="00930634">
                  <w:pPr>
                    <w:pStyle w:val="BulletLevel1"/>
                  </w:pPr>
                  <w:r w:rsidRPr="00930634">
                    <w:t>Dispense the prescription in line with the agreed policy and in line with current legislation.</w:t>
                  </w:r>
                </w:p>
                <w:p w14:paraId="743C066C" w14:textId="77777777" w:rsidR="00930634" w:rsidRPr="00DB608D" w:rsidRDefault="00930634" w:rsidP="00930634">
                  <w:pPr>
                    <w:rPr>
                      <w:szCs w:val="24"/>
                    </w:rPr>
                  </w:pPr>
                </w:p>
                <w:p w14:paraId="743C066D" w14:textId="77777777" w:rsidR="00930634" w:rsidRPr="00930634" w:rsidRDefault="00930634" w:rsidP="00930634">
                  <w:pPr>
                    <w:pStyle w:val="BulletLevel1"/>
                    <w:rPr>
                      <w:color w:val="000000" w:themeColor="text1"/>
                    </w:rPr>
                  </w:pPr>
                  <w:r w:rsidRPr="00930634">
                    <w:rPr>
                      <w:color w:val="000000" w:themeColor="text1"/>
                    </w:rPr>
                    <w:t xml:space="preserve">Provide appropriate </w:t>
                  </w:r>
                  <w:r w:rsidRPr="00930634">
                    <w:t xml:space="preserve">patient information (package inserts) and </w:t>
                  </w:r>
                  <w:r w:rsidRPr="00930634">
                    <w:rPr>
                      <w:color w:val="000000" w:themeColor="text1"/>
                    </w:rPr>
                    <w:t>maintain records to ensure effective on-going service delivery and audit.</w:t>
                  </w:r>
                </w:p>
                <w:p w14:paraId="743C066E" w14:textId="77777777" w:rsidR="00930634" w:rsidRPr="00DB608D" w:rsidRDefault="00930634" w:rsidP="00930634">
                  <w:pPr>
                    <w:rPr>
                      <w:szCs w:val="24"/>
                    </w:rPr>
                  </w:pPr>
                </w:p>
                <w:p w14:paraId="743C066F" w14:textId="77777777" w:rsidR="00930634" w:rsidRPr="00930634" w:rsidRDefault="00930634" w:rsidP="00930634">
                  <w:pPr>
                    <w:pStyle w:val="BulletLevel1"/>
                  </w:pPr>
                  <w:r w:rsidRPr="00930634">
                    <w:t>Keep relevant records of collection and delivery.</w:t>
                  </w:r>
                </w:p>
                <w:p w14:paraId="743C0670" w14:textId="77777777" w:rsidR="00930634" w:rsidRPr="00DB608D" w:rsidRDefault="00930634" w:rsidP="00930634">
                  <w:pPr>
                    <w:rPr>
                      <w:szCs w:val="24"/>
                    </w:rPr>
                  </w:pPr>
                </w:p>
                <w:p w14:paraId="743C0671" w14:textId="77777777" w:rsidR="00930634" w:rsidRDefault="00930634" w:rsidP="00930634">
                  <w:pPr>
                    <w:pStyle w:val="BulletLevel1"/>
                  </w:pPr>
                  <w:r w:rsidRPr="00930634">
                    <w:t xml:space="preserve">Destroy any returned drugs as per local policy. </w:t>
                  </w:r>
                </w:p>
                <w:p w14:paraId="743C0672" w14:textId="77777777" w:rsidR="0049074C" w:rsidRDefault="0049074C" w:rsidP="0049074C"/>
                <w:p w14:paraId="743C0673" w14:textId="77777777" w:rsidR="0049074C" w:rsidRPr="00930634" w:rsidRDefault="0049074C" w:rsidP="0049074C">
                  <w:r w:rsidRPr="00930634">
                    <w:rPr>
                      <w:rFonts w:cs="Arial"/>
                      <w:b/>
                      <w:szCs w:val="24"/>
                    </w:rPr>
                    <w:t>If a designated pharmacy for dispensing the four core Just In Case Drugs comply wit</w:t>
                  </w:r>
                  <w:r>
                    <w:rPr>
                      <w:rFonts w:cs="Arial"/>
                      <w:b/>
                      <w:szCs w:val="24"/>
                    </w:rPr>
                    <w:t>h guidance in CORP</w:t>
                  </w:r>
                  <w:r w:rsidRPr="001D666F">
                    <w:rPr>
                      <w:rFonts w:cs="Arial"/>
                      <w:b/>
                      <w:szCs w:val="24"/>
                    </w:rPr>
                    <w:t>/PROC/</w:t>
                  </w:r>
                  <w:r w:rsidRPr="00930634">
                    <w:rPr>
                      <w:rFonts w:cs="Arial"/>
                      <w:b/>
                      <w:szCs w:val="24"/>
                    </w:rPr>
                    <w:t>452 and Service Level agreement with appropriate CCG.</w:t>
                  </w:r>
                </w:p>
              </w:tc>
            </w:tr>
          </w:tbl>
          <w:p w14:paraId="743C0675" w14:textId="77777777" w:rsidR="00245668" w:rsidRPr="001315D1" w:rsidRDefault="00245668" w:rsidP="00930634"/>
        </w:tc>
      </w:tr>
    </w:tbl>
    <w:p w14:paraId="743C0677" w14:textId="77777777" w:rsidR="00245668" w:rsidRPr="00DB608D" w:rsidRDefault="00245668" w:rsidP="00245668">
      <w:pPr>
        <w:rPr>
          <w:szCs w:val="24"/>
        </w:rPr>
      </w:pPr>
    </w:p>
    <w:tbl>
      <w:tblPr>
        <w:tblW w:w="0" w:type="auto"/>
        <w:tblLook w:val="01E0" w:firstRow="1" w:lastRow="1" w:firstColumn="1" w:lastColumn="1" w:noHBand="0" w:noVBand="0"/>
      </w:tblPr>
      <w:tblGrid>
        <w:gridCol w:w="9854"/>
      </w:tblGrid>
      <w:tr w:rsidR="00245668" w:rsidRPr="00245668" w14:paraId="743C0679" w14:textId="77777777" w:rsidTr="007A29A9">
        <w:tc>
          <w:tcPr>
            <w:tcW w:w="9854" w:type="dxa"/>
          </w:tcPr>
          <w:p w14:paraId="743C0678" w14:textId="77777777" w:rsidR="00245668" w:rsidRPr="00245668" w:rsidRDefault="006E3E14" w:rsidP="006E3E14">
            <w:pPr>
              <w:pStyle w:val="Heading3"/>
              <w:rPr>
                <w:szCs w:val="24"/>
              </w:rPr>
            </w:pPr>
            <w:bookmarkStart w:id="15" w:name="_Toc428271536"/>
            <w:r w:rsidRPr="006E3E14">
              <w:t>Nurse</w:t>
            </w:r>
            <w:bookmarkEnd w:id="15"/>
          </w:p>
        </w:tc>
      </w:tr>
      <w:tr w:rsidR="00245668" w:rsidRPr="001315D1" w14:paraId="743C0683" w14:textId="77777777" w:rsidTr="007A29A9">
        <w:tc>
          <w:tcPr>
            <w:tcW w:w="9854" w:type="dxa"/>
          </w:tcPr>
          <w:p w14:paraId="743C067A" w14:textId="77777777" w:rsidR="006E3E14" w:rsidRDefault="006E3E14" w:rsidP="006E3E14">
            <w:pPr>
              <w:pStyle w:val="BulletLevel1"/>
            </w:pPr>
            <w:r>
              <w:t xml:space="preserve">Explain the purpose of the Just in Case or End of Life anticipatory </w:t>
            </w:r>
            <w:r w:rsidR="0085741A">
              <w:t>medication to</w:t>
            </w:r>
            <w:r>
              <w:t xml:space="preserve"> patient, family and carers, using patient information leaflet (Appendix 3).</w:t>
            </w:r>
          </w:p>
          <w:p w14:paraId="743C067B" w14:textId="77777777" w:rsidR="006E3E14" w:rsidRPr="00DB608D" w:rsidRDefault="006E3E14" w:rsidP="006E3E14">
            <w:pPr>
              <w:rPr>
                <w:szCs w:val="24"/>
              </w:rPr>
            </w:pPr>
          </w:p>
          <w:p w14:paraId="743C067C" w14:textId="77777777" w:rsidR="006E3E14" w:rsidRDefault="006E3E14" w:rsidP="006E3E14">
            <w:pPr>
              <w:pStyle w:val="BulletLevel1"/>
            </w:pPr>
            <w:r>
              <w:t xml:space="preserve">Ensure the patient and </w:t>
            </w:r>
            <w:proofErr w:type="gramStart"/>
            <w:r>
              <w:t>carer know</w:t>
            </w:r>
            <w:proofErr w:type="gramEnd"/>
            <w:r>
              <w:t xml:space="preserve"> who to contact out of hours should any symptoms or problems occur.</w:t>
            </w:r>
          </w:p>
          <w:p w14:paraId="743C067D" w14:textId="77777777" w:rsidR="006E3E14" w:rsidRPr="00DB608D" w:rsidRDefault="006E3E14" w:rsidP="006E3E14">
            <w:pPr>
              <w:rPr>
                <w:szCs w:val="24"/>
              </w:rPr>
            </w:pPr>
          </w:p>
          <w:p w14:paraId="743C067E" w14:textId="77777777" w:rsidR="006E3E14" w:rsidRDefault="006E3E14" w:rsidP="006E3E14">
            <w:pPr>
              <w:pStyle w:val="BulletLevel1"/>
            </w:pPr>
            <w:r>
              <w:t>In exceptional circumstances only, act as the patient representative for collection of JiCDs if it is deemed appropriate as per Nurse and Midwifery Council (NMC) Guidelines 2010 (proof of identity will be required).</w:t>
            </w:r>
          </w:p>
          <w:p w14:paraId="743C067F" w14:textId="77777777" w:rsidR="006E3E14" w:rsidRPr="00DB608D" w:rsidRDefault="006E3E14" w:rsidP="006E3E14">
            <w:pPr>
              <w:rPr>
                <w:szCs w:val="24"/>
              </w:rPr>
            </w:pPr>
          </w:p>
          <w:p w14:paraId="743C0680" w14:textId="77777777" w:rsidR="006E3E14" w:rsidRDefault="006E3E14" w:rsidP="006E3E14">
            <w:pPr>
              <w:pStyle w:val="BulletLevel1"/>
            </w:pPr>
            <w:r>
              <w:lastRenderedPageBreak/>
              <w:t>Inform the prescriber when additional supplies of medication are required.</w:t>
            </w:r>
          </w:p>
          <w:p w14:paraId="743C0681" w14:textId="77777777" w:rsidR="006E3E14" w:rsidRPr="00DB608D" w:rsidRDefault="006E3E14" w:rsidP="006E3E14">
            <w:pPr>
              <w:rPr>
                <w:szCs w:val="24"/>
              </w:rPr>
            </w:pPr>
          </w:p>
          <w:p w14:paraId="743C0682" w14:textId="77777777" w:rsidR="00245668" w:rsidRPr="001315D1" w:rsidRDefault="006E3E14" w:rsidP="006E3E14">
            <w:pPr>
              <w:pStyle w:val="BulletLevel1"/>
            </w:pPr>
            <w:r>
              <w:t xml:space="preserve">Facilitate the destruction of </w:t>
            </w:r>
            <w:r w:rsidR="0085741A" w:rsidRPr="001D666F">
              <w:t xml:space="preserve">Controlled Drugs </w:t>
            </w:r>
            <w:r w:rsidR="0085741A">
              <w:t>(</w:t>
            </w:r>
            <w:r>
              <w:t>CDs</w:t>
            </w:r>
            <w:r w:rsidR="0085741A">
              <w:t>)</w:t>
            </w:r>
            <w:r>
              <w:t xml:space="preserve"> after the patient’s death as per local guidance by reminding relatives of the need to return the medication to a pharmacy for safe destruction</w:t>
            </w:r>
          </w:p>
        </w:tc>
      </w:tr>
    </w:tbl>
    <w:p w14:paraId="743C0684" w14:textId="77777777" w:rsidR="00245668" w:rsidRDefault="00245668" w:rsidP="00245668">
      <w:pPr>
        <w:rPr>
          <w:szCs w:val="24"/>
        </w:rPr>
      </w:pPr>
    </w:p>
    <w:tbl>
      <w:tblPr>
        <w:tblW w:w="0" w:type="auto"/>
        <w:tblLook w:val="01E0" w:firstRow="1" w:lastRow="1" w:firstColumn="1" w:lastColumn="1" w:noHBand="0" w:noVBand="0"/>
      </w:tblPr>
      <w:tblGrid>
        <w:gridCol w:w="9854"/>
      </w:tblGrid>
      <w:tr w:rsidR="00C30A6E" w:rsidRPr="001315D1" w14:paraId="743C0686" w14:textId="77777777" w:rsidTr="004A337C">
        <w:tc>
          <w:tcPr>
            <w:tcW w:w="9854" w:type="dxa"/>
          </w:tcPr>
          <w:p w14:paraId="743C0685" w14:textId="77777777" w:rsidR="00C30A6E" w:rsidRPr="001315D1" w:rsidRDefault="00BD5DF9" w:rsidP="00BD5DF9">
            <w:pPr>
              <w:pStyle w:val="Heading2"/>
            </w:pPr>
            <w:bookmarkStart w:id="16" w:name="_Toc428271537"/>
            <w:r w:rsidRPr="00BD5DF9">
              <w:t>‘Just In Case 4 Core Drugs’ Required</w:t>
            </w:r>
            <w:bookmarkEnd w:id="16"/>
          </w:p>
        </w:tc>
      </w:tr>
    </w:tbl>
    <w:p w14:paraId="743C0687" w14:textId="77777777" w:rsidR="00C30A6E" w:rsidRDefault="00C30A6E" w:rsidP="00245668">
      <w:pPr>
        <w:rPr>
          <w:szCs w:val="24"/>
        </w:rPr>
      </w:pPr>
    </w:p>
    <w:tbl>
      <w:tblPr>
        <w:tblpPr w:leftFromText="181" w:rightFromText="181" w:vertAnchor="text" w:horzAnchor="margin" w:tblpY="1"/>
        <w:tblOverlap w:val="never"/>
        <w:tblW w:w="5000" w:type="pct"/>
        <w:tblCellMar>
          <w:left w:w="0" w:type="dxa"/>
          <w:right w:w="0" w:type="dxa"/>
        </w:tblCellMar>
        <w:tblLook w:val="04A0" w:firstRow="1" w:lastRow="0" w:firstColumn="1" w:lastColumn="0" w:noHBand="0" w:noVBand="1"/>
      </w:tblPr>
      <w:tblGrid>
        <w:gridCol w:w="2537"/>
        <w:gridCol w:w="2537"/>
        <w:gridCol w:w="1597"/>
        <w:gridCol w:w="3183"/>
      </w:tblGrid>
      <w:tr w:rsidR="00BD5DF9" w:rsidRPr="00BD5DF9" w14:paraId="743C068C" w14:textId="77777777" w:rsidTr="00BD5DF9">
        <w:trPr>
          <w:cantSplit/>
          <w:tblHeader/>
        </w:trPr>
        <w:tc>
          <w:tcPr>
            <w:tcW w:w="1287" w:type="pc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743C0688" w14:textId="77777777" w:rsidR="00BD5DF9" w:rsidRPr="00BD5DF9" w:rsidRDefault="00BD5DF9" w:rsidP="00BD5DF9">
            <w:pPr>
              <w:spacing w:before="120" w:after="120"/>
              <w:rPr>
                <w:rFonts w:eastAsia="Calibri" w:cs="Arial"/>
                <w:b/>
                <w:szCs w:val="24"/>
              </w:rPr>
            </w:pPr>
            <w:r w:rsidRPr="00BD5DF9">
              <w:rPr>
                <w:rFonts w:cs="Arial"/>
                <w:b/>
                <w:bCs w:val="0"/>
                <w:szCs w:val="24"/>
              </w:rPr>
              <w:t>Drug</w:t>
            </w:r>
          </w:p>
        </w:tc>
        <w:tc>
          <w:tcPr>
            <w:tcW w:w="1287"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743C0689" w14:textId="77777777" w:rsidR="00BD5DF9" w:rsidRPr="00BD5DF9" w:rsidRDefault="00BD5DF9" w:rsidP="00BD5DF9">
            <w:pPr>
              <w:spacing w:before="120" w:after="120"/>
              <w:rPr>
                <w:rFonts w:eastAsia="Calibri" w:cs="Arial"/>
                <w:b/>
                <w:szCs w:val="24"/>
              </w:rPr>
            </w:pPr>
            <w:r w:rsidRPr="00BD5DF9">
              <w:rPr>
                <w:rFonts w:cs="Arial"/>
                <w:b/>
                <w:bCs w:val="0"/>
                <w:szCs w:val="24"/>
              </w:rPr>
              <w:t>Formulation</w:t>
            </w:r>
          </w:p>
        </w:tc>
        <w:tc>
          <w:tcPr>
            <w:tcW w:w="810"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743C068A" w14:textId="77777777" w:rsidR="00BD5DF9" w:rsidRPr="00BD5DF9" w:rsidRDefault="00BD5DF9" w:rsidP="00BD5DF9">
            <w:pPr>
              <w:spacing w:before="120" w:after="120"/>
              <w:rPr>
                <w:rFonts w:eastAsia="Calibri" w:cs="Arial"/>
                <w:b/>
                <w:szCs w:val="24"/>
              </w:rPr>
            </w:pPr>
            <w:r w:rsidRPr="00BD5DF9">
              <w:rPr>
                <w:rFonts w:cs="Arial"/>
                <w:b/>
                <w:bCs w:val="0"/>
                <w:szCs w:val="24"/>
              </w:rPr>
              <w:t>Size of ampoule</w:t>
            </w:r>
          </w:p>
        </w:tc>
        <w:tc>
          <w:tcPr>
            <w:tcW w:w="1615"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743C068B" w14:textId="77777777" w:rsidR="00BD5DF9" w:rsidRPr="00BD5DF9" w:rsidRDefault="00BD5DF9" w:rsidP="00BD5DF9">
            <w:pPr>
              <w:spacing w:before="120" w:after="120"/>
              <w:rPr>
                <w:rFonts w:eastAsia="Calibri" w:cs="Arial"/>
                <w:b/>
                <w:szCs w:val="24"/>
              </w:rPr>
            </w:pPr>
            <w:r w:rsidRPr="00BD5DF9">
              <w:rPr>
                <w:rFonts w:cs="Arial"/>
                <w:b/>
                <w:bCs w:val="0"/>
                <w:szCs w:val="24"/>
              </w:rPr>
              <w:t>Amount to prescribe</w:t>
            </w:r>
          </w:p>
        </w:tc>
      </w:tr>
      <w:tr w:rsidR="00BD5DF9" w:rsidRPr="00BD5DF9" w14:paraId="743C0691" w14:textId="77777777" w:rsidTr="00BD5DF9">
        <w:trPr>
          <w:cantSplit/>
        </w:trPr>
        <w:tc>
          <w:tcPr>
            <w:tcW w:w="128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43C068D" w14:textId="77777777" w:rsidR="00BD5DF9" w:rsidRPr="00BD5DF9" w:rsidRDefault="00BD5DF9" w:rsidP="00BD5DF9">
            <w:pPr>
              <w:spacing w:before="120" w:after="120"/>
              <w:jc w:val="left"/>
              <w:rPr>
                <w:rFonts w:eastAsia="Calibri" w:cs="Arial"/>
                <w:szCs w:val="24"/>
              </w:rPr>
            </w:pPr>
            <w:r w:rsidRPr="00BD5DF9">
              <w:rPr>
                <w:rFonts w:cs="Arial"/>
                <w:b/>
                <w:bCs w:val="0"/>
                <w:szCs w:val="24"/>
              </w:rPr>
              <w:t>Morphine</w:t>
            </w:r>
            <w:r w:rsidRPr="00BD5DF9">
              <w:rPr>
                <w:rFonts w:cs="Arial"/>
                <w:b/>
                <w:bCs w:val="0"/>
                <w:szCs w:val="24"/>
              </w:rPr>
              <w:br/>
            </w:r>
            <w:r w:rsidRPr="00BD5DF9">
              <w:rPr>
                <w:rFonts w:cs="Arial"/>
                <w:szCs w:val="24"/>
              </w:rPr>
              <w:t>for pain</w:t>
            </w:r>
          </w:p>
        </w:tc>
        <w:tc>
          <w:tcPr>
            <w:tcW w:w="1287" w:type="pct"/>
            <w:tcBorders>
              <w:top w:val="nil"/>
              <w:left w:val="nil"/>
              <w:bottom w:val="single" w:sz="8" w:space="0" w:color="auto"/>
              <w:right w:val="single" w:sz="8" w:space="0" w:color="auto"/>
            </w:tcBorders>
            <w:tcMar>
              <w:top w:w="0" w:type="dxa"/>
              <w:left w:w="108" w:type="dxa"/>
              <w:bottom w:w="0" w:type="dxa"/>
              <w:right w:w="108" w:type="dxa"/>
            </w:tcMar>
          </w:tcPr>
          <w:p w14:paraId="743C068E" w14:textId="77777777" w:rsidR="00BD5DF9" w:rsidRPr="00BD5DF9" w:rsidRDefault="00BD5DF9" w:rsidP="00BD5DF9">
            <w:pPr>
              <w:spacing w:before="120" w:after="120"/>
              <w:jc w:val="left"/>
              <w:rPr>
                <w:rFonts w:eastAsia="Calibri" w:cs="Arial"/>
                <w:szCs w:val="24"/>
              </w:rPr>
            </w:pPr>
            <w:r w:rsidRPr="00BD5DF9">
              <w:rPr>
                <w:rFonts w:cs="Arial"/>
                <w:szCs w:val="24"/>
              </w:rPr>
              <w:t xml:space="preserve">10 mg/1ml amp </w:t>
            </w:r>
          </w:p>
        </w:tc>
        <w:tc>
          <w:tcPr>
            <w:tcW w:w="810" w:type="pct"/>
            <w:tcBorders>
              <w:top w:val="nil"/>
              <w:left w:val="nil"/>
              <w:bottom w:val="single" w:sz="8" w:space="0" w:color="auto"/>
              <w:right w:val="single" w:sz="8" w:space="0" w:color="auto"/>
            </w:tcBorders>
            <w:tcMar>
              <w:top w:w="0" w:type="dxa"/>
              <w:left w:w="108" w:type="dxa"/>
              <w:bottom w:w="0" w:type="dxa"/>
              <w:right w:w="108" w:type="dxa"/>
            </w:tcMar>
          </w:tcPr>
          <w:p w14:paraId="743C068F" w14:textId="77777777" w:rsidR="00BD5DF9" w:rsidRPr="00BD5DF9" w:rsidRDefault="00BD5DF9" w:rsidP="00BD5DF9">
            <w:pPr>
              <w:spacing w:before="120" w:after="120"/>
              <w:jc w:val="left"/>
              <w:rPr>
                <w:rFonts w:eastAsia="Calibri" w:cs="Arial"/>
                <w:szCs w:val="24"/>
              </w:rPr>
            </w:pPr>
            <w:r w:rsidRPr="00BD5DF9">
              <w:rPr>
                <w:rFonts w:eastAsia="Calibri" w:cs="Arial"/>
                <w:szCs w:val="24"/>
              </w:rPr>
              <w:t>2ml amps</w:t>
            </w:r>
          </w:p>
        </w:tc>
        <w:tc>
          <w:tcPr>
            <w:tcW w:w="1615" w:type="pct"/>
            <w:tcBorders>
              <w:top w:val="nil"/>
              <w:left w:val="nil"/>
              <w:bottom w:val="single" w:sz="8" w:space="0" w:color="auto"/>
              <w:right w:val="single" w:sz="8" w:space="0" w:color="auto"/>
            </w:tcBorders>
            <w:tcMar>
              <w:top w:w="0" w:type="dxa"/>
              <w:left w:w="108" w:type="dxa"/>
              <w:bottom w:w="0" w:type="dxa"/>
              <w:right w:w="108" w:type="dxa"/>
            </w:tcMar>
          </w:tcPr>
          <w:p w14:paraId="743C0690" w14:textId="77777777" w:rsidR="00BD5DF9" w:rsidRPr="00BD5DF9" w:rsidRDefault="00BD5DF9" w:rsidP="00BD5DF9">
            <w:pPr>
              <w:spacing w:before="120" w:after="120"/>
              <w:jc w:val="left"/>
              <w:rPr>
                <w:rFonts w:eastAsia="Calibri" w:cs="Arial"/>
                <w:szCs w:val="24"/>
              </w:rPr>
            </w:pPr>
            <w:r w:rsidRPr="00BD5DF9">
              <w:rPr>
                <w:rFonts w:cs="Arial"/>
                <w:b/>
                <w:bCs w:val="0"/>
                <w:szCs w:val="24"/>
              </w:rPr>
              <w:t>If opioid naïve:</w:t>
            </w:r>
            <w:r w:rsidRPr="00BD5DF9">
              <w:rPr>
                <w:rFonts w:cs="Arial"/>
                <w:b/>
                <w:bCs w:val="0"/>
                <w:szCs w:val="24"/>
              </w:rPr>
              <w:br/>
            </w:r>
            <w:r w:rsidRPr="00BD5DF9">
              <w:rPr>
                <w:rFonts w:cs="Arial"/>
                <w:szCs w:val="24"/>
              </w:rPr>
              <w:t>5 amps</w:t>
            </w:r>
            <w:r w:rsidRPr="00BD5DF9">
              <w:rPr>
                <w:rFonts w:cs="Arial"/>
                <w:szCs w:val="24"/>
              </w:rPr>
              <w:br/>
            </w:r>
            <w:r w:rsidRPr="00BD5DF9">
              <w:rPr>
                <w:rFonts w:cs="Arial"/>
                <w:szCs w:val="24"/>
              </w:rPr>
              <w:br/>
            </w:r>
            <w:r w:rsidRPr="00BD5DF9">
              <w:rPr>
                <w:rFonts w:cs="Arial"/>
                <w:b/>
                <w:bCs w:val="0"/>
                <w:szCs w:val="24"/>
              </w:rPr>
              <w:t>If previously on opioids:</w:t>
            </w:r>
            <w:r w:rsidRPr="00BD5DF9">
              <w:rPr>
                <w:rFonts w:cs="Arial"/>
                <w:b/>
                <w:bCs w:val="0"/>
                <w:szCs w:val="24"/>
              </w:rPr>
              <w:br/>
            </w:r>
            <w:r w:rsidRPr="00BD5DF9">
              <w:rPr>
                <w:rFonts w:cs="Arial"/>
                <w:szCs w:val="24"/>
              </w:rPr>
              <w:t xml:space="preserve">5 days’ supply </w:t>
            </w:r>
            <w:r w:rsidRPr="00BD5DF9">
              <w:rPr>
                <w:rFonts w:cs="Arial"/>
                <w:szCs w:val="24"/>
              </w:rPr>
              <w:br/>
              <w:t>Contact specialist palliative care for advice if unsure of amount</w:t>
            </w:r>
          </w:p>
        </w:tc>
      </w:tr>
      <w:tr w:rsidR="00BD5DF9" w:rsidRPr="00BD5DF9" w14:paraId="743C0696" w14:textId="77777777" w:rsidTr="00BD5DF9">
        <w:trPr>
          <w:cantSplit/>
        </w:trPr>
        <w:tc>
          <w:tcPr>
            <w:tcW w:w="12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3C0692" w14:textId="77777777" w:rsidR="00BD5DF9" w:rsidRPr="00BD5DF9" w:rsidRDefault="00BD5DF9" w:rsidP="00BD5DF9">
            <w:pPr>
              <w:spacing w:before="120" w:after="120"/>
              <w:jc w:val="left"/>
              <w:rPr>
                <w:rFonts w:eastAsia="Calibri" w:cs="Arial"/>
                <w:szCs w:val="24"/>
              </w:rPr>
            </w:pPr>
            <w:r w:rsidRPr="00BD5DF9">
              <w:rPr>
                <w:rFonts w:cs="Arial"/>
                <w:b/>
                <w:bCs w:val="0"/>
                <w:szCs w:val="24"/>
              </w:rPr>
              <w:t>Levomepromazine</w:t>
            </w:r>
            <w:r w:rsidRPr="00BD5DF9">
              <w:rPr>
                <w:rFonts w:cs="Arial"/>
                <w:b/>
                <w:bCs w:val="0"/>
                <w:szCs w:val="24"/>
              </w:rPr>
              <w:br/>
            </w:r>
            <w:r w:rsidRPr="00BD5DF9">
              <w:rPr>
                <w:rFonts w:cs="Arial"/>
                <w:szCs w:val="24"/>
              </w:rPr>
              <w:t>for nausea and vomiting</w:t>
            </w:r>
          </w:p>
        </w:tc>
        <w:tc>
          <w:tcPr>
            <w:tcW w:w="128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43C0693" w14:textId="77777777" w:rsidR="00BD5DF9" w:rsidRPr="00BD5DF9" w:rsidRDefault="00BD5DF9" w:rsidP="00BD5DF9">
            <w:pPr>
              <w:spacing w:before="120" w:after="120"/>
              <w:jc w:val="left"/>
              <w:rPr>
                <w:rFonts w:eastAsia="Calibri" w:cs="Arial"/>
                <w:szCs w:val="24"/>
              </w:rPr>
            </w:pPr>
            <w:r w:rsidRPr="00BD5DF9">
              <w:rPr>
                <w:rFonts w:cs="Arial"/>
                <w:szCs w:val="24"/>
              </w:rPr>
              <w:t>25 mg/1mL</w:t>
            </w:r>
          </w:p>
        </w:tc>
        <w:tc>
          <w:tcPr>
            <w:tcW w:w="810"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43C0694" w14:textId="77777777" w:rsidR="00BD5DF9" w:rsidRPr="00BD5DF9" w:rsidRDefault="00BD5DF9" w:rsidP="00BD5DF9">
            <w:pPr>
              <w:spacing w:before="120" w:after="120"/>
              <w:jc w:val="left"/>
              <w:rPr>
                <w:rFonts w:eastAsia="Calibri" w:cs="Arial"/>
                <w:szCs w:val="24"/>
              </w:rPr>
            </w:pPr>
            <w:r w:rsidRPr="00BD5DF9">
              <w:rPr>
                <w:rFonts w:cs="Arial"/>
                <w:szCs w:val="24"/>
              </w:rPr>
              <w:t>1mL amps</w:t>
            </w:r>
          </w:p>
        </w:tc>
        <w:tc>
          <w:tcPr>
            <w:tcW w:w="161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43C0695" w14:textId="77777777" w:rsidR="00BD5DF9" w:rsidRPr="00BD5DF9" w:rsidRDefault="00BD5DF9" w:rsidP="00BD5DF9">
            <w:pPr>
              <w:spacing w:before="120" w:after="120"/>
              <w:jc w:val="left"/>
              <w:rPr>
                <w:rFonts w:eastAsia="Calibri" w:cs="Arial"/>
                <w:szCs w:val="24"/>
              </w:rPr>
            </w:pPr>
            <w:r w:rsidRPr="00BD5DF9">
              <w:rPr>
                <w:rFonts w:cs="Arial"/>
                <w:szCs w:val="24"/>
              </w:rPr>
              <w:t>5 amps</w:t>
            </w:r>
          </w:p>
        </w:tc>
      </w:tr>
      <w:tr w:rsidR="00BD5DF9" w:rsidRPr="00BD5DF9" w14:paraId="743C069C" w14:textId="77777777" w:rsidTr="00BD5DF9">
        <w:trPr>
          <w:cantSplit/>
        </w:trPr>
        <w:tc>
          <w:tcPr>
            <w:tcW w:w="128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43C0697" w14:textId="77777777" w:rsidR="00BD5DF9" w:rsidRPr="00BD5DF9" w:rsidRDefault="00BD5DF9" w:rsidP="00BD5DF9">
            <w:pPr>
              <w:spacing w:before="120" w:after="120"/>
              <w:jc w:val="left"/>
              <w:rPr>
                <w:rFonts w:eastAsia="Calibri" w:cs="Arial"/>
                <w:szCs w:val="24"/>
              </w:rPr>
            </w:pPr>
            <w:r w:rsidRPr="00BD5DF9">
              <w:rPr>
                <w:rFonts w:cs="Arial"/>
                <w:b/>
                <w:bCs w:val="0"/>
                <w:szCs w:val="24"/>
              </w:rPr>
              <w:t>Midazolam</w:t>
            </w:r>
            <w:r w:rsidRPr="00BD5DF9">
              <w:rPr>
                <w:rFonts w:cs="Arial"/>
                <w:b/>
                <w:bCs w:val="0"/>
                <w:szCs w:val="24"/>
              </w:rPr>
              <w:br/>
            </w:r>
            <w:r w:rsidRPr="00BD5DF9">
              <w:rPr>
                <w:rFonts w:cs="Arial"/>
                <w:szCs w:val="24"/>
              </w:rPr>
              <w:t>for agitation and terminal restlessness</w:t>
            </w:r>
          </w:p>
        </w:tc>
        <w:tc>
          <w:tcPr>
            <w:tcW w:w="1287" w:type="pct"/>
            <w:tcBorders>
              <w:top w:val="nil"/>
              <w:left w:val="nil"/>
              <w:bottom w:val="single" w:sz="8" w:space="0" w:color="auto"/>
              <w:right w:val="single" w:sz="8" w:space="0" w:color="auto"/>
            </w:tcBorders>
            <w:tcMar>
              <w:top w:w="0" w:type="dxa"/>
              <w:left w:w="108" w:type="dxa"/>
              <w:bottom w:w="0" w:type="dxa"/>
              <w:right w:w="108" w:type="dxa"/>
            </w:tcMar>
          </w:tcPr>
          <w:p w14:paraId="743C0698" w14:textId="77777777" w:rsidR="00BD5DF9" w:rsidRPr="00BD5DF9" w:rsidRDefault="00BD5DF9" w:rsidP="00BD5DF9">
            <w:pPr>
              <w:spacing w:before="120" w:after="120"/>
              <w:jc w:val="left"/>
              <w:rPr>
                <w:rFonts w:eastAsia="Calibri" w:cs="Arial"/>
                <w:szCs w:val="24"/>
              </w:rPr>
            </w:pPr>
            <w:r w:rsidRPr="00BD5DF9">
              <w:rPr>
                <w:rFonts w:cs="Arial"/>
                <w:szCs w:val="24"/>
              </w:rPr>
              <w:t>5 mg/mL</w:t>
            </w:r>
            <w:r w:rsidRPr="00BD5DF9">
              <w:rPr>
                <w:rFonts w:cs="Arial"/>
                <w:szCs w:val="24"/>
              </w:rPr>
              <w:br/>
              <w:t>(= 10mg/2mL)</w:t>
            </w:r>
          </w:p>
        </w:tc>
        <w:tc>
          <w:tcPr>
            <w:tcW w:w="810" w:type="pct"/>
            <w:tcBorders>
              <w:top w:val="nil"/>
              <w:left w:val="nil"/>
              <w:bottom w:val="single" w:sz="8" w:space="0" w:color="auto"/>
              <w:right w:val="single" w:sz="8" w:space="0" w:color="auto"/>
            </w:tcBorders>
            <w:tcMar>
              <w:top w:w="0" w:type="dxa"/>
              <w:left w:w="108" w:type="dxa"/>
              <w:bottom w:w="0" w:type="dxa"/>
              <w:right w:w="108" w:type="dxa"/>
            </w:tcMar>
          </w:tcPr>
          <w:p w14:paraId="743C0699" w14:textId="77777777" w:rsidR="00BD5DF9" w:rsidRPr="00BD5DF9" w:rsidRDefault="00BD5DF9" w:rsidP="00BD5DF9">
            <w:pPr>
              <w:spacing w:before="120" w:after="120"/>
              <w:jc w:val="left"/>
              <w:rPr>
                <w:rFonts w:eastAsia="Calibri" w:cs="Arial"/>
                <w:szCs w:val="24"/>
              </w:rPr>
            </w:pPr>
            <w:r w:rsidRPr="00BD5DF9">
              <w:rPr>
                <w:rFonts w:cs="Arial"/>
                <w:szCs w:val="24"/>
              </w:rPr>
              <w:t>2 mL amps</w:t>
            </w:r>
          </w:p>
        </w:tc>
        <w:tc>
          <w:tcPr>
            <w:tcW w:w="1615" w:type="pct"/>
            <w:tcBorders>
              <w:top w:val="nil"/>
              <w:left w:val="nil"/>
              <w:bottom w:val="single" w:sz="8" w:space="0" w:color="auto"/>
              <w:right w:val="single" w:sz="8" w:space="0" w:color="auto"/>
            </w:tcBorders>
            <w:tcMar>
              <w:top w:w="0" w:type="dxa"/>
              <w:left w:w="108" w:type="dxa"/>
              <w:bottom w:w="0" w:type="dxa"/>
              <w:right w:w="108" w:type="dxa"/>
            </w:tcMar>
          </w:tcPr>
          <w:p w14:paraId="743C069A" w14:textId="77777777" w:rsidR="00BD5DF9" w:rsidRPr="00BD5DF9" w:rsidRDefault="00BD5DF9" w:rsidP="00BD5DF9">
            <w:pPr>
              <w:spacing w:before="120" w:after="120"/>
              <w:jc w:val="left"/>
              <w:rPr>
                <w:rFonts w:cs="Arial"/>
                <w:szCs w:val="24"/>
              </w:rPr>
            </w:pPr>
            <w:r w:rsidRPr="00BD5DF9">
              <w:rPr>
                <w:rFonts w:cs="Arial"/>
                <w:szCs w:val="24"/>
              </w:rPr>
              <w:t>5 amps</w:t>
            </w:r>
          </w:p>
          <w:p w14:paraId="743C069B" w14:textId="77777777" w:rsidR="00BD5DF9" w:rsidRPr="00BD5DF9" w:rsidRDefault="00BD5DF9" w:rsidP="00BD5DF9">
            <w:pPr>
              <w:spacing w:before="120" w:after="120"/>
              <w:jc w:val="left"/>
              <w:rPr>
                <w:rFonts w:eastAsia="Calibri" w:cs="Arial"/>
                <w:szCs w:val="24"/>
              </w:rPr>
            </w:pPr>
            <w:r w:rsidRPr="00BD5DF9">
              <w:rPr>
                <w:rFonts w:cs="Arial"/>
                <w:szCs w:val="24"/>
              </w:rPr>
              <w:br/>
            </w:r>
            <w:r w:rsidRPr="00BD5DF9">
              <w:rPr>
                <w:rFonts w:cs="Arial"/>
                <w:b/>
                <w:i/>
                <w:szCs w:val="24"/>
              </w:rPr>
              <w:t>As per NPSA alert take care with these high strength amps</w:t>
            </w:r>
          </w:p>
        </w:tc>
      </w:tr>
      <w:tr w:rsidR="00BD5DF9" w:rsidRPr="00BD5DF9" w14:paraId="743C06A1" w14:textId="77777777" w:rsidTr="00BD5DF9">
        <w:trPr>
          <w:cantSplit/>
        </w:trPr>
        <w:tc>
          <w:tcPr>
            <w:tcW w:w="12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3C069D" w14:textId="77777777" w:rsidR="00BD5DF9" w:rsidRPr="00BD5DF9" w:rsidRDefault="00BD5DF9" w:rsidP="00BD5DF9">
            <w:pPr>
              <w:spacing w:before="120" w:after="120"/>
              <w:jc w:val="left"/>
              <w:rPr>
                <w:rFonts w:eastAsia="Calibri" w:cs="Arial"/>
                <w:szCs w:val="24"/>
              </w:rPr>
            </w:pPr>
            <w:r w:rsidRPr="00BD5DF9">
              <w:rPr>
                <w:rFonts w:cs="Arial"/>
                <w:b/>
                <w:bCs w:val="0"/>
                <w:szCs w:val="24"/>
              </w:rPr>
              <w:t xml:space="preserve">Glycopyrronium </w:t>
            </w:r>
            <w:r w:rsidRPr="00BD5DF9">
              <w:rPr>
                <w:rFonts w:cs="Arial"/>
                <w:b/>
                <w:bCs w:val="0"/>
                <w:szCs w:val="24"/>
              </w:rPr>
              <w:br/>
            </w:r>
            <w:r w:rsidRPr="00BD5DF9">
              <w:rPr>
                <w:rFonts w:cs="Arial"/>
                <w:szCs w:val="24"/>
              </w:rPr>
              <w:t>for respiratory tract secretions</w:t>
            </w:r>
          </w:p>
        </w:tc>
        <w:tc>
          <w:tcPr>
            <w:tcW w:w="128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43C069E" w14:textId="77777777" w:rsidR="00BD5DF9" w:rsidRPr="00BD5DF9" w:rsidRDefault="00BD5DF9" w:rsidP="00BD5DF9">
            <w:pPr>
              <w:spacing w:before="120" w:after="120"/>
              <w:jc w:val="left"/>
              <w:rPr>
                <w:rFonts w:eastAsia="Calibri" w:cs="Arial"/>
                <w:szCs w:val="24"/>
              </w:rPr>
            </w:pPr>
            <w:r w:rsidRPr="00BD5DF9">
              <w:rPr>
                <w:rFonts w:cs="Arial"/>
                <w:szCs w:val="24"/>
              </w:rPr>
              <w:t>200 microgram/1mL</w:t>
            </w:r>
            <w:r w:rsidRPr="00BD5DF9">
              <w:rPr>
                <w:rFonts w:cs="Arial"/>
                <w:szCs w:val="24"/>
              </w:rPr>
              <w:br/>
            </w:r>
          </w:p>
        </w:tc>
        <w:tc>
          <w:tcPr>
            <w:tcW w:w="810"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43C069F" w14:textId="77777777" w:rsidR="00BD5DF9" w:rsidRPr="00BD5DF9" w:rsidRDefault="00BD5DF9" w:rsidP="00BD5DF9">
            <w:pPr>
              <w:spacing w:before="120" w:after="120"/>
              <w:jc w:val="left"/>
              <w:rPr>
                <w:rFonts w:eastAsia="Calibri" w:cs="Arial"/>
                <w:szCs w:val="24"/>
              </w:rPr>
            </w:pPr>
            <w:r w:rsidRPr="00BD5DF9">
              <w:rPr>
                <w:rFonts w:cs="Arial"/>
                <w:szCs w:val="24"/>
              </w:rPr>
              <w:t>1mL amps</w:t>
            </w:r>
          </w:p>
        </w:tc>
        <w:tc>
          <w:tcPr>
            <w:tcW w:w="161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43C06A0" w14:textId="77777777" w:rsidR="00BD5DF9" w:rsidRPr="00BD5DF9" w:rsidRDefault="00BD5DF9" w:rsidP="00BD5DF9">
            <w:pPr>
              <w:spacing w:before="120" w:after="120"/>
              <w:jc w:val="left"/>
              <w:rPr>
                <w:rFonts w:eastAsia="Calibri" w:cs="Arial"/>
                <w:szCs w:val="24"/>
              </w:rPr>
            </w:pPr>
            <w:r w:rsidRPr="00BD5DF9">
              <w:rPr>
                <w:rFonts w:cs="Arial"/>
                <w:szCs w:val="24"/>
              </w:rPr>
              <w:t>5 amps</w:t>
            </w:r>
          </w:p>
        </w:tc>
      </w:tr>
      <w:tr w:rsidR="00BD5DF9" w:rsidRPr="00BD5DF9" w14:paraId="743C06A6" w14:textId="77777777" w:rsidTr="00BD5DF9">
        <w:trPr>
          <w:cantSplit/>
        </w:trPr>
        <w:tc>
          <w:tcPr>
            <w:tcW w:w="128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43C06A2" w14:textId="77777777" w:rsidR="00BD5DF9" w:rsidRPr="00BD5DF9" w:rsidRDefault="00BD5DF9" w:rsidP="00BD5DF9">
            <w:pPr>
              <w:spacing w:before="120" w:after="120"/>
              <w:jc w:val="left"/>
              <w:rPr>
                <w:rFonts w:eastAsia="Calibri" w:cs="Arial"/>
                <w:szCs w:val="24"/>
              </w:rPr>
            </w:pPr>
            <w:r w:rsidRPr="00BD5DF9">
              <w:rPr>
                <w:rFonts w:cs="Arial"/>
                <w:b/>
                <w:bCs w:val="0"/>
                <w:szCs w:val="24"/>
              </w:rPr>
              <w:t>Water for Injections</w:t>
            </w:r>
            <w:r w:rsidRPr="00BD5DF9">
              <w:rPr>
                <w:rFonts w:cs="Arial"/>
                <w:b/>
                <w:bCs w:val="0"/>
                <w:szCs w:val="24"/>
              </w:rPr>
              <w:br/>
            </w:r>
            <w:r w:rsidRPr="00BD5DF9">
              <w:rPr>
                <w:rFonts w:cs="Arial"/>
                <w:szCs w:val="24"/>
              </w:rPr>
              <w:t>Diluent</w:t>
            </w:r>
          </w:p>
        </w:tc>
        <w:tc>
          <w:tcPr>
            <w:tcW w:w="1287" w:type="pct"/>
            <w:tcBorders>
              <w:top w:val="nil"/>
              <w:left w:val="nil"/>
              <w:bottom w:val="single" w:sz="8" w:space="0" w:color="auto"/>
              <w:right w:val="single" w:sz="8" w:space="0" w:color="auto"/>
            </w:tcBorders>
            <w:tcMar>
              <w:top w:w="0" w:type="dxa"/>
              <w:left w:w="108" w:type="dxa"/>
              <w:bottom w:w="0" w:type="dxa"/>
              <w:right w:w="108" w:type="dxa"/>
            </w:tcMar>
          </w:tcPr>
          <w:p w14:paraId="743C06A3" w14:textId="77777777" w:rsidR="00BD5DF9" w:rsidRPr="00BD5DF9" w:rsidRDefault="00BD5DF9" w:rsidP="00BD5DF9">
            <w:pPr>
              <w:spacing w:before="120" w:after="120"/>
              <w:jc w:val="left"/>
              <w:rPr>
                <w:rFonts w:eastAsia="Calibri" w:cs="Arial"/>
                <w:szCs w:val="24"/>
              </w:rPr>
            </w:pPr>
          </w:p>
        </w:tc>
        <w:tc>
          <w:tcPr>
            <w:tcW w:w="810" w:type="pct"/>
            <w:tcBorders>
              <w:top w:val="nil"/>
              <w:left w:val="nil"/>
              <w:bottom w:val="single" w:sz="8" w:space="0" w:color="auto"/>
              <w:right w:val="single" w:sz="8" w:space="0" w:color="auto"/>
            </w:tcBorders>
            <w:tcMar>
              <w:top w:w="0" w:type="dxa"/>
              <w:left w:w="108" w:type="dxa"/>
              <w:bottom w:w="0" w:type="dxa"/>
              <w:right w:w="108" w:type="dxa"/>
            </w:tcMar>
          </w:tcPr>
          <w:p w14:paraId="743C06A4" w14:textId="77777777" w:rsidR="00BD5DF9" w:rsidRPr="00BD5DF9" w:rsidRDefault="00BD5DF9" w:rsidP="00BD5DF9">
            <w:pPr>
              <w:spacing w:before="120" w:after="120"/>
              <w:jc w:val="left"/>
              <w:rPr>
                <w:rFonts w:eastAsia="Calibri" w:cs="Arial"/>
                <w:szCs w:val="24"/>
              </w:rPr>
            </w:pPr>
            <w:r w:rsidRPr="00BD5DF9">
              <w:rPr>
                <w:rFonts w:cs="Arial"/>
                <w:szCs w:val="24"/>
              </w:rPr>
              <w:t>10 mL amps</w:t>
            </w:r>
          </w:p>
        </w:tc>
        <w:tc>
          <w:tcPr>
            <w:tcW w:w="1615" w:type="pct"/>
            <w:tcBorders>
              <w:top w:val="nil"/>
              <w:left w:val="nil"/>
              <w:bottom w:val="single" w:sz="8" w:space="0" w:color="auto"/>
              <w:right w:val="single" w:sz="8" w:space="0" w:color="auto"/>
            </w:tcBorders>
            <w:tcMar>
              <w:top w:w="0" w:type="dxa"/>
              <w:left w:w="108" w:type="dxa"/>
              <w:bottom w:w="0" w:type="dxa"/>
              <w:right w:w="108" w:type="dxa"/>
            </w:tcMar>
          </w:tcPr>
          <w:p w14:paraId="743C06A5" w14:textId="77777777" w:rsidR="00BD5DF9" w:rsidRPr="00BD5DF9" w:rsidRDefault="007F2FAD" w:rsidP="007F2FAD">
            <w:pPr>
              <w:spacing w:before="120" w:after="120"/>
              <w:rPr>
                <w:rFonts w:eastAsia="Calibri"/>
              </w:rPr>
            </w:pPr>
            <w:r>
              <w:t xml:space="preserve">10 </w:t>
            </w:r>
            <w:r w:rsidR="00BD5DF9" w:rsidRPr="00BD5DF9">
              <w:t>amps</w:t>
            </w:r>
          </w:p>
        </w:tc>
      </w:tr>
    </w:tbl>
    <w:p w14:paraId="743C06A7" w14:textId="77777777" w:rsidR="00BD5DF9" w:rsidRDefault="00BD5DF9" w:rsidP="00245668">
      <w:pPr>
        <w:rPr>
          <w:szCs w:val="24"/>
        </w:rPr>
      </w:pPr>
    </w:p>
    <w:p w14:paraId="743C06A8" w14:textId="77777777" w:rsidR="00BD5DF9" w:rsidRDefault="00BD5DF9" w:rsidP="00245668">
      <w:pPr>
        <w:rPr>
          <w:szCs w:val="24"/>
        </w:rPr>
      </w:pPr>
    </w:p>
    <w:tbl>
      <w:tblPr>
        <w:tblW w:w="0" w:type="auto"/>
        <w:tblLook w:val="01E0" w:firstRow="1" w:lastRow="1" w:firstColumn="1" w:lastColumn="1" w:noHBand="0" w:noVBand="0"/>
      </w:tblPr>
      <w:tblGrid>
        <w:gridCol w:w="9854"/>
      </w:tblGrid>
      <w:tr w:rsidR="00C30A6E" w:rsidRPr="001315D1" w14:paraId="743C06AA" w14:textId="77777777" w:rsidTr="004A337C">
        <w:tc>
          <w:tcPr>
            <w:tcW w:w="9854" w:type="dxa"/>
          </w:tcPr>
          <w:p w14:paraId="743C06A9" w14:textId="77777777" w:rsidR="00C30A6E" w:rsidRPr="001315D1" w:rsidRDefault="00BD5DF9" w:rsidP="00BD5DF9">
            <w:pPr>
              <w:pStyle w:val="Heading2"/>
            </w:pPr>
            <w:bookmarkStart w:id="17" w:name="_Toc428271538"/>
            <w:r w:rsidRPr="00BD5DF9">
              <w:t>Identification of patients for inclusion in the scheme</w:t>
            </w:r>
            <w:bookmarkEnd w:id="17"/>
          </w:p>
        </w:tc>
      </w:tr>
      <w:tr w:rsidR="00C30A6E" w:rsidRPr="001315D1" w14:paraId="743C06B0" w14:textId="77777777" w:rsidTr="004A337C">
        <w:tc>
          <w:tcPr>
            <w:tcW w:w="9854" w:type="dxa"/>
          </w:tcPr>
          <w:p w14:paraId="743C06AB" w14:textId="77777777" w:rsidR="00BD5DF9" w:rsidRDefault="00BD5DF9" w:rsidP="00BD5DF9">
            <w:r>
              <w:t xml:space="preserve">All Healthcare Professionals will identify relevant patients ahead of need and include the patient / family in any decisions to prescribe either </w:t>
            </w:r>
            <w:r w:rsidR="004E1319" w:rsidRPr="001D666F">
              <w:t xml:space="preserve">Just in Case 4 Core Drugs </w:t>
            </w:r>
            <w:r w:rsidR="004E1319">
              <w:t>(</w:t>
            </w:r>
            <w:proofErr w:type="spellStart"/>
            <w:r>
              <w:t>JiCDS</w:t>
            </w:r>
            <w:proofErr w:type="spellEnd"/>
            <w:r w:rsidR="004E1319">
              <w:t>)</w:t>
            </w:r>
            <w:r>
              <w:t xml:space="preserve"> (</w:t>
            </w:r>
            <w:r w:rsidR="0085741A">
              <w:t>CORP/</w:t>
            </w:r>
            <w:r w:rsidR="0085741A" w:rsidRPr="001D666F">
              <w:t>PROC/</w:t>
            </w:r>
            <w:r>
              <w:t>452) or anticipatory drugs at end of life (EoLAD).</w:t>
            </w:r>
          </w:p>
          <w:p w14:paraId="743C06AC" w14:textId="77777777" w:rsidR="00BD5DF9" w:rsidRDefault="00BD5DF9" w:rsidP="00BD5DF9"/>
          <w:p w14:paraId="743C06AD" w14:textId="77777777" w:rsidR="00C30A6E" w:rsidRDefault="00BD5DF9" w:rsidP="00BD5DF9">
            <w:r>
              <w:t>A flow chart of the process can be seen in Appendices 4 and 5.</w:t>
            </w:r>
          </w:p>
          <w:p w14:paraId="743C06AE" w14:textId="77777777" w:rsidR="00BD5DF9" w:rsidRDefault="00BD5DF9" w:rsidP="00BD5DF9"/>
          <w:p w14:paraId="743C06AF" w14:textId="77777777" w:rsidR="00BD5DF9" w:rsidRPr="00BD5DF9" w:rsidRDefault="00BD5DF9" w:rsidP="00BD5DF9">
            <w:pPr>
              <w:rPr>
                <w:b/>
              </w:rPr>
            </w:pPr>
            <w:r w:rsidRPr="00BD5DF9">
              <w:rPr>
                <w:b/>
              </w:rPr>
              <w:t>NB:  All medications are prescribed for the named patient only and should never be used for any other patient.</w:t>
            </w:r>
          </w:p>
        </w:tc>
      </w:tr>
    </w:tbl>
    <w:p w14:paraId="743C06B1" w14:textId="77777777" w:rsidR="00C30A6E" w:rsidRDefault="00C30A6E" w:rsidP="00245668">
      <w:pPr>
        <w:rPr>
          <w:szCs w:val="24"/>
        </w:rPr>
      </w:pPr>
    </w:p>
    <w:tbl>
      <w:tblPr>
        <w:tblW w:w="0" w:type="auto"/>
        <w:tblLook w:val="01E0" w:firstRow="1" w:lastRow="1" w:firstColumn="1" w:lastColumn="1" w:noHBand="0" w:noVBand="0"/>
      </w:tblPr>
      <w:tblGrid>
        <w:gridCol w:w="9854"/>
      </w:tblGrid>
      <w:tr w:rsidR="00C30A6E" w:rsidRPr="001315D1" w14:paraId="743C06B3" w14:textId="77777777" w:rsidTr="004A337C">
        <w:tc>
          <w:tcPr>
            <w:tcW w:w="9854" w:type="dxa"/>
          </w:tcPr>
          <w:p w14:paraId="743C06B2" w14:textId="77777777" w:rsidR="00C30A6E" w:rsidRPr="001315D1" w:rsidRDefault="00BD5DF9" w:rsidP="00BD5DF9">
            <w:pPr>
              <w:pStyle w:val="Heading2"/>
            </w:pPr>
            <w:bookmarkStart w:id="18" w:name="_Toc428271539"/>
            <w:r w:rsidRPr="00BD5DF9">
              <w:t>Prescribing and Authorisation in the community</w:t>
            </w:r>
            <w:bookmarkEnd w:id="18"/>
          </w:p>
        </w:tc>
      </w:tr>
      <w:tr w:rsidR="00C30A6E" w:rsidRPr="001315D1" w14:paraId="743C06C3" w14:textId="77777777" w:rsidTr="004A337C">
        <w:tc>
          <w:tcPr>
            <w:tcW w:w="9854" w:type="dxa"/>
          </w:tcPr>
          <w:p w14:paraId="743C06B4" w14:textId="77777777" w:rsidR="00BD5DF9" w:rsidRPr="00BD5DF9" w:rsidRDefault="00BD5DF9" w:rsidP="00BD5DF9">
            <w:pPr>
              <w:pStyle w:val="BulletLevel1"/>
              <w:rPr>
                <w:b/>
              </w:rPr>
            </w:pPr>
            <w:r w:rsidRPr="00BD5DF9">
              <w:t>The prescriber will prospectively prescribe the appropriate medications (as outlined above) on an FP10 (identifying it as part of the scheme by noting JiCD on the prescription where appropriate)</w:t>
            </w:r>
            <w:r w:rsidR="004E1319">
              <w:t>.</w:t>
            </w:r>
          </w:p>
          <w:p w14:paraId="743C06B5" w14:textId="77777777" w:rsidR="00BD5DF9" w:rsidRDefault="00BD5DF9" w:rsidP="00BD5DF9">
            <w:pPr>
              <w:rPr>
                <w:szCs w:val="24"/>
              </w:rPr>
            </w:pPr>
          </w:p>
          <w:p w14:paraId="743C06B6" w14:textId="77777777" w:rsidR="00BD5DF9" w:rsidRPr="00BD5DF9" w:rsidRDefault="00BD5DF9" w:rsidP="00BD5DF9">
            <w:pPr>
              <w:pStyle w:val="BulletLevel1"/>
              <w:rPr>
                <w:b/>
              </w:rPr>
            </w:pPr>
            <w:r w:rsidRPr="00BD5DF9">
              <w:t>Complete the appropriate sections of the “Subcutaneous ‘as required’ and Syringe Pump Prescription Administration Record (</w:t>
            </w:r>
            <w:r w:rsidRPr="00BD5DF9">
              <w:rPr>
                <w:i/>
              </w:rPr>
              <w:t>SPAR booklet</w:t>
            </w:r>
            <w:r w:rsidRPr="00BD5DF9">
              <w:t xml:space="preserve">)” legibly providing appropriate doses of medication to manage both actual and anticipated symptoms (Appendix 1).  </w:t>
            </w:r>
          </w:p>
          <w:p w14:paraId="743C06B7" w14:textId="77777777" w:rsidR="00BD5DF9" w:rsidRDefault="00BD5DF9" w:rsidP="00BD5DF9">
            <w:pPr>
              <w:rPr>
                <w:szCs w:val="24"/>
              </w:rPr>
            </w:pPr>
          </w:p>
          <w:p w14:paraId="743C06B8" w14:textId="77777777" w:rsidR="00BD5DF9" w:rsidRPr="005068D1" w:rsidRDefault="00BD5DF9" w:rsidP="005068D1">
            <w:pPr>
              <w:pStyle w:val="BulletLevel1"/>
              <w:rPr>
                <w:b/>
              </w:rPr>
            </w:pPr>
            <w:r w:rsidRPr="00BD5DF9">
              <w:t xml:space="preserve">In the case of patient intolerance of one of the four core drugs, alternative medications may be prescribed (see </w:t>
            </w:r>
            <w:r w:rsidRPr="00BD5DF9">
              <w:rPr>
                <w:b/>
              </w:rPr>
              <w:t>Lancashire and South Cumbria Specialist Palliative Care Services Guidelines</w:t>
            </w:r>
            <w:r w:rsidR="004E1319">
              <w:rPr>
                <w:b/>
              </w:rPr>
              <w:t xml:space="preserve">, </w:t>
            </w:r>
            <w:r w:rsidR="004E1319" w:rsidRPr="001D666F">
              <w:t>CORP/GUID/143</w:t>
            </w:r>
            <w:r w:rsidR="005068D1">
              <w:rPr>
                <w:b/>
              </w:rPr>
              <w:t xml:space="preserve"> </w:t>
            </w:r>
            <w:r w:rsidRPr="00BD5DF9">
              <w:t>(</w:t>
            </w:r>
            <w:hyperlink r:id="rId12" w:history="1">
              <w:r w:rsidRPr="00BD5DF9">
                <w:t>www.healthcare.trinityhospice.co.uk</w:t>
              </w:r>
            </w:hyperlink>
            <w:r w:rsidRPr="005068D1">
              <w:rPr>
                <w:rFonts w:ascii="Times New Roman" w:hAnsi="Times New Roman"/>
              </w:rPr>
              <w:t xml:space="preserve"> f</w:t>
            </w:r>
            <w:r w:rsidRPr="00BD5DF9">
              <w:t xml:space="preserve">or more details).  </w:t>
            </w:r>
          </w:p>
          <w:p w14:paraId="743C06B9" w14:textId="77777777" w:rsidR="00BD5DF9" w:rsidRDefault="00BD5DF9" w:rsidP="00BD5DF9">
            <w:pPr>
              <w:rPr>
                <w:szCs w:val="24"/>
              </w:rPr>
            </w:pPr>
          </w:p>
          <w:p w14:paraId="743C06BA" w14:textId="77777777" w:rsidR="00BD5DF9" w:rsidRPr="00BD5DF9" w:rsidRDefault="00BD5DF9" w:rsidP="00BD5DF9">
            <w:pPr>
              <w:pStyle w:val="BulletLevel1"/>
              <w:rPr>
                <w:b/>
              </w:rPr>
            </w:pPr>
            <w:r w:rsidRPr="00BD5DF9">
              <w:t xml:space="preserve">Where alternative drug(s) are needed they should be prescribed on the relevant blank pages within the </w:t>
            </w:r>
            <w:r w:rsidRPr="00BD5DF9">
              <w:rPr>
                <w:i/>
              </w:rPr>
              <w:t>SPAR booklet</w:t>
            </w:r>
            <w:r w:rsidRPr="00BD5DF9">
              <w:t xml:space="preserve">. </w:t>
            </w:r>
            <w:r w:rsidR="004E1319">
              <w:t xml:space="preserve"> </w:t>
            </w:r>
            <w:r w:rsidRPr="00BD5DF9">
              <w:t>Where appropriate, and for clarity pages with alternative medication for the same symptom as one of the four core drugs, the page for the core drug should be clearly crossed through with a note to see relevant page of the SPAR booklet where the alternative medication has been prescribed.</w:t>
            </w:r>
          </w:p>
          <w:p w14:paraId="743C06BB" w14:textId="77777777" w:rsidR="00BD5DF9" w:rsidRDefault="00BD5DF9" w:rsidP="00BD5DF9">
            <w:pPr>
              <w:rPr>
                <w:szCs w:val="24"/>
              </w:rPr>
            </w:pPr>
          </w:p>
          <w:p w14:paraId="743C06BC" w14:textId="77777777" w:rsidR="00BD5DF9" w:rsidRPr="00BD5DF9" w:rsidRDefault="00BD5DF9" w:rsidP="00BD5DF9">
            <w:pPr>
              <w:pStyle w:val="BulletLevel1"/>
              <w:rPr>
                <w:b/>
              </w:rPr>
            </w:pPr>
            <w:r w:rsidRPr="00BD5DF9">
              <w:t>When highly specialised medication has been recommended by the specialist palliative care service to maintain symptom control within the community at end of life, the appropriate specialist prescription pages should be completed in the SPAR booklet and an agreed way of working between the primary care team and specialist service established dependent on the individual patient. This will mainly (but not exclusively) cover:</w:t>
            </w:r>
          </w:p>
          <w:p w14:paraId="743C06BD" w14:textId="77777777" w:rsidR="00BD5DF9" w:rsidRDefault="00BD5DF9" w:rsidP="00BD5DF9"/>
          <w:p w14:paraId="743C06BE" w14:textId="77777777" w:rsidR="00BD5DF9" w:rsidRPr="00BD5DF9" w:rsidRDefault="00BD5DF9" w:rsidP="00BD5DF9">
            <w:pPr>
              <w:pStyle w:val="BulletLevel2"/>
            </w:pPr>
            <w:r w:rsidRPr="00BD5DF9">
              <w:t>Octreotide</w:t>
            </w:r>
          </w:p>
          <w:p w14:paraId="743C06BF" w14:textId="77777777" w:rsidR="00BD5DF9" w:rsidRPr="00BD5DF9" w:rsidRDefault="005068D1" w:rsidP="00BD5DF9">
            <w:pPr>
              <w:pStyle w:val="BulletLevel2"/>
            </w:pPr>
            <w:r w:rsidRPr="00BD5DF9">
              <w:t>Alfentanil</w:t>
            </w:r>
          </w:p>
          <w:p w14:paraId="743C06C0" w14:textId="77777777" w:rsidR="00BD5DF9" w:rsidRPr="00BD5DF9" w:rsidRDefault="00BD5DF9" w:rsidP="00BD5DF9">
            <w:pPr>
              <w:pStyle w:val="BulletLevel2"/>
            </w:pPr>
            <w:r w:rsidRPr="00BD5DF9">
              <w:t>Ketamine</w:t>
            </w:r>
          </w:p>
          <w:p w14:paraId="743C06C1" w14:textId="77777777" w:rsidR="00BD5DF9" w:rsidRPr="00BD5DF9" w:rsidRDefault="00BD5DF9" w:rsidP="00BD5DF9">
            <w:pPr>
              <w:pStyle w:val="BulletLevel2"/>
            </w:pPr>
            <w:r w:rsidRPr="00BD5DF9">
              <w:t>Methadone</w:t>
            </w:r>
          </w:p>
          <w:p w14:paraId="743C06C2" w14:textId="77777777" w:rsidR="00C30A6E" w:rsidRPr="001315D1" w:rsidRDefault="00BD5DF9" w:rsidP="00BD5DF9">
            <w:pPr>
              <w:pStyle w:val="BulletLevel2"/>
            </w:pPr>
            <w:r w:rsidRPr="00BD5DF9">
              <w:t>Hyoscine hydrobromide</w:t>
            </w:r>
            <w:r>
              <w:t>.</w:t>
            </w:r>
          </w:p>
        </w:tc>
      </w:tr>
    </w:tbl>
    <w:p w14:paraId="743C06C4" w14:textId="77777777" w:rsidR="00C30A6E" w:rsidRDefault="00C30A6E" w:rsidP="00245668">
      <w:pPr>
        <w:rPr>
          <w:szCs w:val="24"/>
        </w:rPr>
      </w:pPr>
    </w:p>
    <w:tbl>
      <w:tblPr>
        <w:tblW w:w="0" w:type="auto"/>
        <w:tblLook w:val="01E0" w:firstRow="1" w:lastRow="1" w:firstColumn="1" w:lastColumn="1" w:noHBand="0" w:noVBand="0"/>
      </w:tblPr>
      <w:tblGrid>
        <w:gridCol w:w="9854"/>
      </w:tblGrid>
      <w:tr w:rsidR="00C30A6E" w:rsidRPr="001315D1" w14:paraId="743C06C6" w14:textId="77777777" w:rsidTr="004A337C">
        <w:tc>
          <w:tcPr>
            <w:tcW w:w="9854" w:type="dxa"/>
          </w:tcPr>
          <w:p w14:paraId="743C06C5" w14:textId="77777777" w:rsidR="00C30A6E" w:rsidRPr="001315D1" w:rsidRDefault="00BD5DF9" w:rsidP="00BD5DF9">
            <w:pPr>
              <w:pStyle w:val="Heading2"/>
            </w:pPr>
            <w:bookmarkStart w:id="19" w:name="_Toc428271540"/>
            <w:r w:rsidRPr="00BD5DF9">
              <w:t>Prescribing and Authorisation on discharge from hospital</w:t>
            </w:r>
            <w:bookmarkEnd w:id="19"/>
          </w:p>
        </w:tc>
      </w:tr>
      <w:tr w:rsidR="00C30A6E" w:rsidRPr="001315D1" w14:paraId="743C06D2" w14:textId="77777777" w:rsidTr="004A337C">
        <w:tc>
          <w:tcPr>
            <w:tcW w:w="9854" w:type="dxa"/>
          </w:tcPr>
          <w:p w14:paraId="743C06C7" w14:textId="77777777" w:rsidR="00777890" w:rsidRPr="00777890" w:rsidRDefault="00777890" w:rsidP="00777890">
            <w:pPr>
              <w:pStyle w:val="BulletLevel1"/>
            </w:pPr>
            <w:r w:rsidRPr="00777890">
              <w:t xml:space="preserve">The prescriber will ensure a paper discharge prescription for the appropriate controlled drugs is written in a timely manner. </w:t>
            </w:r>
            <w:r w:rsidRPr="00777890">
              <w:rPr>
                <w:b/>
                <w:i/>
              </w:rPr>
              <w:t xml:space="preserve"> </w:t>
            </w:r>
          </w:p>
          <w:p w14:paraId="743C06C8" w14:textId="77777777" w:rsidR="00777890" w:rsidRDefault="00777890" w:rsidP="00777890">
            <w:pPr>
              <w:rPr>
                <w:szCs w:val="24"/>
              </w:rPr>
            </w:pPr>
          </w:p>
          <w:p w14:paraId="743C06C9" w14:textId="77777777" w:rsidR="00777890" w:rsidRPr="00777890" w:rsidRDefault="00777890" w:rsidP="00777890">
            <w:pPr>
              <w:pStyle w:val="BulletLevel1"/>
              <w:rPr>
                <w:b/>
                <w:color w:val="000000"/>
              </w:rPr>
            </w:pPr>
            <w:r w:rsidRPr="00777890">
              <w:rPr>
                <w:color w:val="000000"/>
              </w:rPr>
              <w:t>Complete the appropriate sections of the “</w:t>
            </w:r>
            <w:r w:rsidRPr="00777890">
              <w:t>Subcutaneous ‘as required’ and Syringe Pump Prescription Administration Record (</w:t>
            </w:r>
            <w:r w:rsidRPr="00777890">
              <w:rPr>
                <w:i/>
              </w:rPr>
              <w:t>SPAR booklet</w:t>
            </w:r>
            <w:r w:rsidRPr="00777890">
              <w:t xml:space="preserve">)” legibly providing appropriate doses of medication to manage both actual and anticipated symptoms (Appendix 1).  </w:t>
            </w:r>
          </w:p>
          <w:p w14:paraId="743C06CA" w14:textId="77777777" w:rsidR="00777890" w:rsidRDefault="00777890" w:rsidP="00777890">
            <w:pPr>
              <w:rPr>
                <w:szCs w:val="24"/>
              </w:rPr>
            </w:pPr>
          </w:p>
          <w:p w14:paraId="743C06CB" w14:textId="77777777" w:rsidR="00777890" w:rsidRPr="00777890" w:rsidRDefault="00777890" w:rsidP="00777890">
            <w:pPr>
              <w:pStyle w:val="BulletLevel1"/>
              <w:rPr>
                <w:b/>
                <w:color w:val="000000"/>
              </w:rPr>
            </w:pPr>
            <w:r w:rsidRPr="00777890">
              <w:t xml:space="preserve">Where alternative drug(s) are needed they should be prescribed on the relevant blank pages within the </w:t>
            </w:r>
            <w:r w:rsidRPr="00777890">
              <w:rPr>
                <w:i/>
              </w:rPr>
              <w:t>SPAR booklet</w:t>
            </w:r>
            <w:r w:rsidRPr="00777890">
              <w:t xml:space="preserve">. Where appropriate, and for clarity pages with alternative medication for the same symptom as one of the four core drugs, the page for the core drug should be clearly crossed through with a note to see relevant page </w:t>
            </w:r>
            <w:r w:rsidRPr="00777890">
              <w:lastRenderedPageBreak/>
              <w:t>of the SPAR booklet where the alternative medication has been prescribed.</w:t>
            </w:r>
          </w:p>
          <w:p w14:paraId="743C06CC" w14:textId="77777777" w:rsidR="00777890" w:rsidRDefault="00777890" w:rsidP="00777890">
            <w:pPr>
              <w:rPr>
                <w:szCs w:val="24"/>
              </w:rPr>
            </w:pPr>
          </w:p>
          <w:p w14:paraId="743C06CD" w14:textId="77777777" w:rsidR="00777890" w:rsidRPr="00777890" w:rsidRDefault="00777890" w:rsidP="00777890">
            <w:pPr>
              <w:pStyle w:val="BulletLevel1"/>
            </w:pPr>
            <w:r w:rsidRPr="00777890">
              <w:t>The patient’s primary care team including both the District Nurse and GP should be informed of the presence of the SPAR booklet and end of life medications</w:t>
            </w:r>
          </w:p>
          <w:p w14:paraId="743C06CE" w14:textId="77777777" w:rsidR="00777890" w:rsidRDefault="00777890" w:rsidP="00777890">
            <w:pPr>
              <w:rPr>
                <w:szCs w:val="24"/>
              </w:rPr>
            </w:pPr>
          </w:p>
          <w:p w14:paraId="743C06CF" w14:textId="77777777" w:rsidR="00777890" w:rsidRPr="00777890" w:rsidRDefault="00777890" w:rsidP="00777890">
            <w:pPr>
              <w:pStyle w:val="BulletLevel1"/>
            </w:pPr>
            <w:r w:rsidRPr="00777890">
              <w:t>Unless the patient is already on a contin</w:t>
            </w:r>
            <w:r w:rsidR="004E1319">
              <w:t>uous subcutaneous infusion (CSCI</w:t>
            </w:r>
            <w:r w:rsidRPr="00777890">
              <w:t>) only the as needed (PRN) doses of the core symptom control drugs should be prescribed in the SPAR booklet</w:t>
            </w:r>
          </w:p>
          <w:p w14:paraId="743C06D0" w14:textId="77777777" w:rsidR="00777890" w:rsidRDefault="00777890" w:rsidP="00777890">
            <w:pPr>
              <w:rPr>
                <w:szCs w:val="24"/>
              </w:rPr>
            </w:pPr>
          </w:p>
          <w:p w14:paraId="743C06D1" w14:textId="77777777" w:rsidR="00C30A6E" w:rsidRPr="001315D1" w:rsidRDefault="00777890" w:rsidP="00777890">
            <w:pPr>
              <w:pStyle w:val="BulletLevel1"/>
            </w:pPr>
            <w:r w:rsidRPr="00777890">
              <w:t>The medication in clearly labelled sealed boxes should be sent home with the patient as per standard discharge procedure.</w:t>
            </w:r>
          </w:p>
        </w:tc>
      </w:tr>
    </w:tbl>
    <w:p w14:paraId="743C06D3" w14:textId="77777777" w:rsidR="00C30A6E" w:rsidRDefault="00C30A6E" w:rsidP="00C30A6E">
      <w:pPr>
        <w:rPr>
          <w:szCs w:val="24"/>
        </w:rPr>
      </w:pPr>
    </w:p>
    <w:tbl>
      <w:tblPr>
        <w:tblW w:w="0" w:type="auto"/>
        <w:tblLook w:val="01E0" w:firstRow="1" w:lastRow="1" w:firstColumn="1" w:lastColumn="1" w:noHBand="0" w:noVBand="0"/>
      </w:tblPr>
      <w:tblGrid>
        <w:gridCol w:w="9854"/>
      </w:tblGrid>
      <w:tr w:rsidR="00C30A6E" w:rsidRPr="001315D1" w14:paraId="743C06D5" w14:textId="77777777" w:rsidTr="004A337C">
        <w:tc>
          <w:tcPr>
            <w:tcW w:w="9854" w:type="dxa"/>
          </w:tcPr>
          <w:p w14:paraId="743C06D4" w14:textId="77777777" w:rsidR="00C30A6E" w:rsidRPr="001315D1" w:rsidRDefault="00B71817" w:rsidP="00B71817">
            <w:pPr>
              <w:pStyle w:val="Heading2"/>
            </w:pPr>
            <w:bookmarkStart w:id="20" w:name="_Toc428271541"/>
            <w:r w:rsidRPr="00B71817">
              <w:t>Prescribing and Authorisation on discharge from Trinity Hospice</w:t>
            </w:r>
            <w:bookmarkEnd w:id="20"/>
          </w:p>
        </w:tc>
      </w:tr>
      <w:tr w:rsidR="00C30A6E" w:rsidRPr="001315D1" w14:paraId="743C06E7" w14:textId="77777777" w:rsidTr="004A337C">
        <w:tc>
          <w:tcPr>
            <w:tcW w:w="9854" w:type="dxa"/>
          </w:tcPr>
          <w:p w14:paraId="743C06D6" w14:textId="77777777" w:rsidR="00B71817" w:rsidRPr="00B71817" w:rsidRDefault="00B71817" w:rsidP="00B71817">
            <w:pPr>
              <w:pStyle w:val="BulletLevel1"/>
            </w:pPr>
            <w:r w:rsidRPr="00B71817">
              <w:t xml:space="preserve">The prescriber will ensure a FP10 discharge prescription for controlled drugs and hospice paper discharge prescription is written in a timely manner. </w:t>
            </w:r>
          </w:p>
          <w:p w14:paraId="743C06D7" w14:textId="77777777" w:rsidR="00B71817" w:rsidRDefault="00B71817" w:rsidP="00B71817">
            <w:pPr>
              <w:rPr>
                <w:szCs w:val="24"/>
              </w:rPr>
            </w:pPr>
          </w:p>
          <w:p w14:paraId="743C06D8" w14:textId="77777777" w:rsidR="00B71817" w:rsidRPr="00B71817" w:rsidRDefault="00B71817" w:rsidP="00B71817">
            <w:pPr>
              <w:pStyle w:val="BulletLevel1"/>
            </w:pPr>
            <w:r w:rsidRPr="00B71817">
              <w:t>Where alternative drug(s) are needed they should be prescribed on the relevant blank pages within the SPAR booklet. Where appropriate, and for clarity pages with alternative medication for the same symptom as one of the four core drugs, the page for the core drug should be clearly crossed through with a note to see relevant page of the SPAR booklet where the alternative medication has been prescribed.</w:t>
            </w:r>
          </w:p>
          <w:p w14:paraId="743C06D9" w14:textId="77777777" w:rsidR="00B71817" w:rsidRDefault="00B71817" w:rsidP="00B71817">
            <w:pPr>
              <w:rPr>
                <w:szCs w:val="24"/>
              </w:rPr>
            </w:pPr>
          </w:p>
          <w:p w14:paraId="743C06DA" w14:textId="77777777" w:rsidR="00B71817" w:rsidRPr="00B71817" w:rsidRDefault="00B71817" w:rsidP="00B71817">
            <w:pPr>
              <w:pStyle w:val="BulletLevel1"/>
              <w:rPr>
                <w:b/>
                <w:color w:val="000000"/>
              </w:rPr>
            </w:pPr>
            <w:r w:rsidRPr="00B71817">
              <w:rPr>
                <w:color w:val="000000"/>
              </w:rPr>
              <w:t>Complete the appropriate sections of the “</w:t>
            </w:r>
            <w:r w:rsidRPr="00B71817">
              <w:t>Subcutaneous ‘as required’ and Syringe Pump Prescription Administration Record (</w:t>
            </w:r>
            <w:r w:rsidRPr="00B71817">
              <w:rPr>
                <w:i/>
              </w:rPr>
              <w:t>SPAR booklet</w:t>
            </w:r>
            <w:r w:rsidRPr="00B71817">
              <w:t xml:space="preserve">)” legibly providing appropriate doses of medication to manage both actual and anticipated symptoms (Appendix 1).  </w:t>
            </w:r>
          </w:p>
          <w:p w14:paraId="743C06DB" w14:textId="77777777" w:rsidR="00B71817" w:rsidRDefault="00B71817" w:rsidP="00B71817">
            <w:pPr>
              <w:rPr>
                <w:szCs w:val="24"/>
              </w:rPr>
            </w:pPr>
          </w:p>
          <w:p w14:paraId="743C06DC" w14:textId="77777777" w:rsidR="00B71817" w:rsidRPr="00B71817" w:rsidRDefault="00B71817" w:rsidP="00B71817">
            <w:pPr>
              <w:pStyle w:val="BulletLevel1"/>
            </w:pPr>
            <w:r w:rsidRPr="00B71817">
              <w:t>The patient’s primary care team including both the District Nurse and GP should be informed of the presence of the SPAR booklet and end of life medications</w:t>
            </w:r>
          </w:p>
          <w:p w14:paraId="743C06DD" w14:textId="77777777" w:rsidR="00B71817" w:rsidRDefault="00B71817" w:rsidP="00B71817">
            <w:pPr>
              <w:rPr>
                <w:szCs w:val="24"/>
              </w:rPr>
            </w:pPr>
          </w:p>
          <w:p w14:paraId="743C06DE" w14:textId="77777777" w:rsidR="00B71817" w:rsidRPr="00B71817" w:rsidRDefault="00B71817" w:rsidP="00B71817">
            <w:pPr>
              <w:pStyle w:val="BulletLevel1"/>
            </w:pPr>
            <w:r w:rsidRPr="00B71817">
              <w:t>The medication in clearly labelled sealed boxes should be sent home with the patient as per standard discharge procedure</w:t>
            </w:r>
          </w:p>
          <w:p w14:paraId="743C06DF" w14:textId="77777777" w:rsidR="00B71817" w:rsidRDefault="00B71817" w:rsidP="00B71817">
            <w:pPr>
              <w:rPr>
                <w:szCs w:val="24"/>
              </w:rPr>
            </w:pPr>
          </w:p>
          <w:p w14:paraId="743C06E0" w14:textId="77777777" w:rsidR="00B71817" w:rsidRPr="00B71817" w:rsidRDefault="00B71817" w:rsidP="00B71817">
            <w:pPr>
              <w:pStyle w:val="BulletLevel1"/>
              <w:rPr>
                <w:b/>
                <w:color w:val="000000"/>
              </w:rPr>
            </w:pPr>
            <w:r w:rsidRPr="00B71817">
              <w:t>When highly specialised medication has been recommended by the specialist palliative care service to maintain symptom control within the community at end of life, the appropriate specialist prescription pages should be completed in the SPAR booklet and an agreed way of working between the primary care team and specialist service established dependent on the individual patient. This will mainly (but not exclusively) cover:</w:t>
            </w:r>
          </w:p>
          <w:p w14:paraId="743C06E1" w14:textId="77777777" w:rsidR="00B71817" w:rsidRDefault="00B71817" w:rsidP="00B71817">
            <w:pPr>
              <w:widowControl w:val="0"/>
              <w:rPr>
                <w:rFonts w:cs="Arial"/>
                <w:color w:val="000000"/>
                <w:szCs w:val="24"/>
              </w:rPr>
            </w:pPr>
          </w:p>
          <w:p w14:paraId="743C06E2" w14:textId="77777777" w:rsidR="00B71817" w:rsidRPr="00B71817" w:rsidRDefault="00B71817" w:rsidP="00B71817">
            <w:pPr>
              <w:pStyle w:val="BulletLevel2"/>
            </w:pPr>
            <w:r w:rsidRPr="00B71817">
              <w:t>Octreotide</w:t>
            </w:r>
          </w:p>
          <w:p w14:paraId="743C06E3" w14:textId="77777777" w:rsidR="00B71817" w:rsidRPr="00B71817" w:rsidRDefault="005068D1" w:rsidP="00B71817">
            <w:pPr>
              <w:pStyle w:val="BulletLevel2"/>
            </w:pPr>
            <w:r w:rsidRPr="00B71817">
              <w:t>Alfentanil</w:t>
            </w:r>
          </w:p>
          <w:p w14:paraId="743C06E4" w14:textId="77777777" w:rsidR="00B71817" w:rsidRPr="00B71817" w:rsidRDefault="00B71817" w:rsidP="00B71817">
            <w:pPr>
              <w:pStyle w:val="BulletLevel2"/>
            </w:pPr>
            <w:r w:rsidRPr="00B71817">
              <w:t>Ketamine</w:t>
            </w:r>
          </w:p>
          <w:p w14:paraId="743C06E5" w14:textId="77777777" w:rsidR="00B71817" w:rsidRPr="00B71817" w:rsidRDefault="00B71817" w:rsidP="00B71817">
            <w:pPr>
              <w:pStyle w:val="BulletLevel2"/>
            </w:pPr>
            <w:r w:rsidRPr="00B71817">
              <w:t>Methadone</w:t>
            </w:r>
          </w:p>
          <w:p w14:paraId="743C06E6" w14:textId="77777777" w:rsidR="00C30A6E" w:rsidRPr="001315D1" w:rsidRDefault="00B71817" w:rsidP="004A337C">
            <w:pPr>
              <w:pStyle w:val="BulletLevel2"/>
            </w:pPr>
            <w:r w:rsidRPr="00B71817">
              <w:t>Hyoscine hydrobromide</w:t>
            </w:r>
            <w:r>
              <w:t>.</w:t>
            </w:r>
          </w:p>
        </w:tc>
      </w:tr>
    </w:tbl>
    <w:p w14:paraId="743C06E8" w14:textId="77777777" w:rsidR="00C30A6E" w:rsidRDefault="00C30A6E" w:rsidP="00C30A6E">
      <w:pPr>
        <w:rPr>
          <w:szCs w:val="24"/>
        </w:rPr>
      </w:pPr>
    </w:p>
    <w:p w14:paraId="743C06E9" w14:textId="77777777" w:rsidR="00BC4BC4" w:rsidRDefault="00BC4BC4">
      <w:r>
        <w:rPr>
          <w:b/>
        </w:rPr>
        <w:br w:type="page"/>
      </w:r>
    </w:p>
    <w:tbl>
      <w:tblPr>
        <w:tblW w:w="0" w:type="auto"/>
        <w:tblLook w:val="01E0" w:firstRow="1" w:lastRow="1" w:firstColumn="1" w:lastColumn="1" w:noHBand="0" w:noVBand="0"/>
      </w:tblPr>
      <w:tblGrid>
        <w:gridCol w:w="9854"/>
      </w:tblGrid>
      <w:tr w:rsidR="00C30A6E" w:rsidRPr="001315D1" w14:paraId="743C06EB" w14:textId="77777777" w:rsidTr="004A337C">
        <w:tc>
          <w:tcPr>
            <w:tcW w:w="9854" w:type="dxa"/>
          </w:tcPr>
          <w:p w14:paraId="743C06EA" w14:textId="77777777" w:rsidR="00C30A6E" w:rsidRPr="001315D1" w:rsidRDefault="004A337C" w:rsidP="004A337C">
            <w:pPr>
              <w:pStyle w:val="Heading2"/>
            </w:pPr>
            <w:bookmarkStart w:id="21" w:name="_Toc428271542"/>
            <w:r w:rsidRPr="004A337C">
              <w:lastRenderedPageBreak/>
              <w:t>Transport of end of life drugs within the community</w:t>
            </w:r>
            <w:bookmarkEnd w:id="21"/>
          </w:p>
        </w:tc>
      </w:tr>
      <w:tr w:rsidR="00C30A6E" w:rsidRPr="001315D1" w14:paraId="743C06F7" w14:textId="77777777" w:rsidTr="004A337C">
        <w:tc>
          <w:tcPr>
            <w:tcW w:w="9854" w:type="dxa"/>
          </w:tcPr>
          <w:p w14:paraId="743C06EC" w14:textId="77777777" w:rsidR="004A337C" w:rsidRDefault="004A337C" w:rsidP="004A337C">
            <w:r w:rsidRPr="004A337C">
              <w:t>The anticipatory end of life medication should be collected from the dispensing pharmacy by the patient’s representative (with identification checked by the pharmacist) or delivered to the patient’s home by the pharmacy.  In the case of the “Just in Case drugs” from a designated pharmacy these will be in a sealed tamper proof bag with the patients name, date of supply, drug name, quaintly supplied and batch numbers clearly displayed on the outside of the bag.</w:t>
            </w:r>
          </w:p>
          <w:p w14:paraId="743C06ED" w14:textId="77777777" w:rsidR="004A337C" w:rsidRPr="004A337C" w:rsidRDefault="004A337C" w:rsidP="004A337C"/>
          <w:p w14:paraId="743C06EE" w14:textId="77777777" w:rsidR="004A337C" w:rsidRPr="004A337C" w:rsidRDefault="004A337C" w:rsidP="004A337C">
            <w:pPr>
              <w:pStyle w:val="BulletLevel1"/>
            </w:pPr>
            <w:r w:rsidRPr="004A337C">
              <w:t>The quantity of drugs dispensed must be entered on the pharmacy collection and delivery form (see Appendix 2) and this must be signed and dated by the person collecting the medicines.</w:t>
            </w:r>
          </w:p>
          <w:p w14:paraId="743C06EF" w14:textId="77777777" w:rsidR="004A337C" w:rsidRDefault="004A337C" w:rsidP="004A337C"/>
          <w:p w14:paraId="743C06F0" w14:textId="77777777" w:rsidR="004A337C" w:rsidRDefault="004A337C" w:rsidP="004A337C">
            <w:r w:rsidRPr="004A337C">
              <w:t xml:space="preserve">It is normally the responsibility of the patient / relative / carer to arrange for dispensed medicines to be collected from or delivered by the pharmacy on receipt of the patient’s prescription.  </w:t>
            </w:r>
            <w:r w:rsidRPr="004A337C">
              <w:rPr>
                <w:b/>
              </w:rPr>
              <w:t>Community nurses are not authorised to carry CDs except in exceptional circumstances</w:t>
            </w:r>
            <w:r w:rsidRPr="004A337C">
              <w:rPr>
                <w:b/>
                <w:lang w:eastAsia="en-GB"/>
              </w:rPr>
              <w:t xml:space="preserve"> (when evidence of identification will be needed)</w:t>
            </w:r>
            <w:r w:rsidRPr="004A337C">
              <w:rPr>
                <w:b/>
              </w:rPr>
              <w:t>, as defined below.</w:t>
            </w:r>
            <w:r w:rsidRPr="004A337C">
              <w:t xml:space="preserve">  These exceptional circumstances are confined to situations:</w:t>
            </w:r>
          </w:p>
          <w:p w14:paraId="743C06F1" w14:textId="77777777" w:rsidR="004A337C" w:rsidRPr="004A337C" w:rsidRDefault="004A337C" w:rsidP="004A337C"/>
          <w:p w14:paraId="743C06F2" w14:textId="77777777" w:rsidR="004A337C" w:rsidRPr="004A337C" w:rsidRDefault="00C1642A" w:rsidP="004A337C">
            <w:pPr>
              <w:pStyle w:val="BulletLevel1"/>
            </w:pPr>
            <w:r w:rsidRPr="004A337C">
              <w:t>Where</w:t>
            </w:r>
            <w:r w:rsidR="004A337C" w:rsidRPr="004A337C">
              <w:t xml:space="preserve"> </w:t>
            </w:r>
            <w:proofErr w:type="gramStart"/>
            <w:r w:rsidR="004A337C" w:rsidRPr="004A337C">
              <w:t>either patient</w:t>
            </w:r>
            <w:r w:rsidR="00BC4BC4">
              <w:t>’</w:t>
            </w:r>
            <w:r w:rsidR="004A337C" w:rsidRPr="004A337C">
              <w:t>s</w:t>
            </w:r>
            <w:proofErr w:type="gramEnd"/>
            <w:r w:rsidR="004A337C" w:rsidRPr="004A337C">
              <w:t>, their carers or representatives</w:t>
            </w:r>
            <w:r w:rsidR="004A337C" w:rsidRPr="004A337C">
              <w:rPr>
                <w:lang w:eastAsia="en-GB"/>
              </w:rPr>
              <w:t xml:space="preserve"> are unable to collect the medicines, and no phar</w:t>
            </w:r>
            <w:r w:rsidR="004A337C" w:rsidRPr="004A337C">
              <w:t xml:space="preserve">macy delivery service is available </w:t>
            </w:r>
            <w:r w:rsidR="004A337C" w:rsidRPr="004A337C">
              <w:rPr>
                <w:b/>
              </w:rPr>
              <w:t>and</w:t>
            </w:r>
            <w:r>
              <w:t>.</w:t>
            </w:r>
          </w:p>
          <w:p w14:paraId="743C06F3" w14:textId="77777777" w:rsidR="00C417CD" w:rsidRDefault="00C417CD" w:rsidP="00C417CD">
            <w:pPr>
              <w:rPr>
                <w:szCs w:val="24"/>
              </w:rPr>
            </w:pPr>
          </w:p>
          <w:p w14:paraId="743C06F4" w14:textId="77777777" w:rsidR="004A337C" w:rsidRPr="004A337C" w:rsidRDefault="00C1642A" w:rsidP="004A337C">
            <w:pPr>
              <w:pStyle w:val="BulletLevel1"/>
            </w:pPr>
            <w:r w:rsidRPr="004A337C">
              <w:t>Only</w:t>
            </w:r>
            <w:r w:rsidR="004A337C" w:rsidRPr="004A337C">
              <w:t xml:space="preserve"> when failure to transport the medicines would create an unacceptable delay in a patient receiving their prescribed therapy and should be reserved for use only in palliative care situations.</w:t>
            </w:r>
          </w:p>
          <w:p w14:paraId="743C06F5" w14:textId="77777777" w:rsidR="00C417CD" w:rsidRDefault="00C417CD" w:rsidP="00C417CD">
            <w:pPr>
              <w:rPr>
                <w:szCs w:val="24"/>
              </w:rPr>
            </w:pPr>
          </w:p>
          <w:p w14:paraId="743C06F6" w14:textId="77777777" w:rsidR="00C30A6E" w:rsidRPr="001315D1" w:rsidRDefault="004A337C" w:rsidP="00C417CD">
            <w:pPr>
              <w:pStyle w:val="BulletLevel2"/>
            </w:pPr>
            <w:r w:rsidRPr="004A337C">
              <w:t>CDs must be transported in a locked car boot directly from the pharmacy to the patient’s home on an uninterrupted journey, and must never be left unattended under any circumstances.</w:t>
            </w:r>
          </w:p>
        </w:tc>
      </w:tr>
    </w:tbl>
    <w:p w14:paraId="743C06F8" w14:textId="77777777" w:rsidR="00C30A6E" w:rsidRDefault="00C30A6E" w:rsidP="00245668">
      <w:pPr>
        <w:rPr>
          <w:szCs w:val="24"/>
        </w:rPr>
      </w:pPr>
    </w:p>
    <w:tbl>
      <w:tblPr>
        <w:tblW w:w="0" w:type="auto"/>
        <w:tblLook w:val="01E0" w:firstRow="1" w:lastRow="1" w:firstColumn="1" w:lastColumn="1" w:noHBand="0" w:noVBand="0"/>
      </w:tblPr>
      <w:tblGrid>
        <w:gridCol w:w="9854"/>
      </w:tblGrid>
      <w:tr w:rsidR="00AC7D9B" w:rsidRPr="001315D1" w14:paraId="743C06FA" w14:textId="77777777" w:rsidTr="00B846BC">
        <w:tc>
          <w:tcPr>
            <w:tcW w:w="9854" w:type="dxa"/>
          </w:tcPr>
          <w:p w14:paraId="743C06F9" w14:textId="77777777" w:rsidR="00AC7D9B" w:rsidRPr="001315D1" w:rsidRDefault="00B846BC" w:rsidP="00B928F2">
            <w:pPr>
              <w:pStyle w:val="Heading2"/>
            </w:pPr>
            <w:bookmarkStart w:id="22" w:name="_Toc428271543"/>
            <w:r w:rsidRPr="00B846BC">
              <w:t>Record Keeping / Administration</w:t>
            </w:r>
            <w:bookmarkEnd w:id="22"/>
          </w:p>
        </w:tc>
      </w:tr>
      <w:tr w:rsidR="00AC7D9B" w:rsidRPr="001315D1" w14:paraId="743C0710" w14:textId="77777777" w:rsidTr="00B846BC">
        <w:tc>
          <w:tcPr>
            <w:tcW w:w="9854" w:type="dxa"/>
          </w:tcPr>
          <w:p w14:paraId="743C06FB" w14:textId="77777777" w:rsidR="00B928F2" w:rsidRPr="00B928F2" w:rsidRDefault="00B928F2" w:rsidP="00B928F2">
            <w:pPr>
              <w:pStyle w:val="BulletLevel1"/>
            </w:pPr>
            <w:r w:rsidRPr="00B928F2">
              <w:t>The Community Nurse will explain to the patient and carers the purpose of the JiCDs</w:t>
            </w:r>
            <w:r w:rsidRPr="00B928F2">
              <w:rPr>
                <w:b/>
                <w:i/>
              </w:rPr>
              <w:t xml:space="preserve"> </w:t>
            </w:r>
            <w:r w:rsidRPr="00B928F2">
              <w:t>and that all items are for use by health care professionals only.</w:t>
            </w:r>
            <w:r w:rsidRPr="00B928F2">
              <w:rPr>
                <w:lang w:eastAsia="en-GB"/>
              </w:rPr>
              <w:t xml:space="preserve">  A member of the community nursing team will check that a leaflet about the </w:t>
            </w:r>
            <w:r w:rsidRPr="00B928F2">
              <w:t>JiCDs</w:t>
            </w:r>
            <w:r w:rsidRPr="00B928F2">
              <w:rPr>
                <w:b/>
                <w:i/>
              </w:rPr>
              <w:t xml:space="preserve"> </w:t>
            </w:r>
            <w:r w:rsidRPr="00B928F2">
              <w:rPr>
                <w:lang w:eastAsia="en-GB"/>
              </w:rPr>
              <w:t>has</w:t>
            </w:r>
            <w:r w:rsidRPr="00B928F2">
              <w:t xml:space="preserve"> </w:t>
            </w:r>
            <w:r w:rsidRPr="00B928F2">
              <w:rPr>
                <w:lang w:eastAsia="en-GB"/>
              </w:rPr>
              <w:t>been provided and if not will ensure that one is given as soon as possible (Appendix 3).</w:t>
            </w:r>
          </w:p>
          <w:p w14:paraId="743C06FC" w14:textId="77777777" w:rsidR="00B928F2" w:rsidRDefault="00B928F2" w:rsidP="00B928F2">
            <w:pPr>
              <w:rPr>
                <w:szCs w:val="24"/>
              </w:rPr>
            </w:pPr>
          </w:p>
          <w:p w14:paraId="743C06FD" w14:textId="77777777" w:rsidR="00B928F2" w:rsidRPr="00B928F2" w:rsidRDefault="00B928F2" w:rsidP="00B928F2">
            <w:pPr>
              <w:pStyle w:val="BulletLevel1"/>
            </w:pPr>
            <w:r w:rsidRPr="00B928F2">
              <w:t>The Community Nurse will ensure that the patient and carer know how to contact Community Nursing services during both in- and out-of-hours periods.</w:t>
            </w:r>
          </w:p>
          <w:p w14:paraId="743C06FE" w14:textId="77777777" w:rsidR="00B928F2" w:rsidRDefault="00B928F2" w:rsidP="00B928F2">
            <w:pPr>
              <w:rPr>
                <w:szCs w:val="24"/>
              </w:rPr>
            </w:pPr>
          </w:p>
          <w:p w14:paraId="743C06FF" w14:textId="77777777" w:rsidR="00B928F2" w:rsidRPr="00B928F2" w:rsidRDefault="00B928F2" w:rsidP="00B928F2">
            <w:pPr>
              <w:pStyle w:val="BulletLevel1"/>
            </w:pPr>
            <w:r w:rsidRPr="00B928F2">
              <w:t>Should the patient’s condition deteriorate, they should be reassessed by a Doctor and the appropriate drugs prescribed as indicated.</w:t>
            </w:r>
          </w:p>
          <w:p w14:paraId="743C0700" w14:textId="77777777" w:rsidR="00B928F2" w:rsidRDefault="00B928F2" w:rsidP="00B928F2">
            <w:pPr>
              <w:rPr>
                <w:szCs w:val="24"/>
              </w:rPr>
            </w:pPr>
          </w:p>
          <w:p w14:paraId="743C0701" w14:textId="77777777" w:rsidR="00B928F2" w:rsidRPr="00B928F2" w:rsidRDefault="00B928F2" w:rsidP="00B928F2">
            <w:pPr>
              <w:pStyle w:val="BulletLevel1"/>
            </w:pPr>
            <w:r w:rsidRPr="00B928F2">
              <w:t xml:space="preserve">The </w:t>
            </w:r>
            <w:r w:rsidRPr="00B928F2">
              <w:rPr>
                <w:i/>
              </w:rPr>
              <w:t>SPAR booklet</w:t>
            </w:r>
            <w:r w:rsidRPr="00B928F2">
              <w:t xml:space="preserve"> (Appendix 1) should be completed each time a drug is administered.  It should remain with and follow the patient if they are transferred into another care setting.</w:t>
            </w:r>
          </w:p>
          <w:p w14:paraId="743C0702" w14:textId="77777777" w:rsidR="00B928F2" w:rsidRDefault="00B928F2" w:rsidP="00B928F2">
            <w:pPr>
              <w:rPr>
                <w:szCs w:val="24"/>
              </w:rPr>
            </w:pPr>
          </w:p>
          <w:p w14:paraId="743C0703" w14:textId="77777777" w:rsidR="00B928F2" w:rsidRPr="00B928F2" w:rsidRDefault="00B928F2" w:rsidP="00B928F2">
            <w:pPr>
              <w:pStyle w:val="BulletLevel1"/>
            </w:pPr>
            <w:r w:rsidRPr="00B928F2">
              <w:t>Whenever one of the JiCDs</w:t>
            </w:r>
            <w:r w:rsidRPr="00B928F2">
              <w:rPr>
                <w:b/>
                <w:i/>
              </w:rPr>
              <w:t xml:space="preserve"> </w:t>
            </w:r>
            <w:r w:rsidRPr="00B928F2">
              <w:t>is used, the Community Nurse must inform the prescriber in order that arrangements can be made for additional supplies to be ordered and dispensed, if needed.</w:t>
            </w:r>
          </w:p>
          <w:p w14:paraId="743C0704" w14:textId="77777777" w:rsidR="00B928F2" w:rsidRDefault="00B928F2" w:rsidP="00B928F2">
            <w:pPr>
              <w:rPr>
                <w:szCs w:val="24"/>
              </w:rPr>
            </w:pPr>
          </w:p>
          <w:p w14:paraId="743C0705" w14:textId="77777777" w:rsidR="00B928F2" w:rsidRPr="00B928F2" w:rsidRDefault="00B928F2" w:rsidP="00B928F2">
            <w:pPr>
              <w:pStyle w:val="BulletLevel1"/>
            </w:pPr>
            <w:r w:rsidRPr="00B928F2">
              <w:t xml:space="preserve">If part of a vial is given to the patient, the community nurse should record the amount given and the amount wasted on the </w:t>
            </w:r>
            <w:r w:rsidRPr="00B928F2">
              <w:rPr>
                <w:i/>
              </w:rPr>
              <w:t>SPAR booklet</w:t>
            </w:r>
            <w:r w:rsidRPr="00B928F2">
              <w:t xml:space="preserve"> e.g. if the patient is prescribed morphine 5mg and only the 10mg preparation is available, the record should show, “5mg given and 5mg wasted”.</w:t>
            </w:r>
          </w:p>
          <w:p w14:paraId="743C0706" w14:textId="77777777" w:rsidR="00B928F2" w:rsidRDefault="00B928F2" w:rsidP="00B928F2">
            <w:pPr>
              <w:rPr>
                <w:szCs w:val="24"/>
              </w:rPr>
            </w:pPr>
          </w:p>
          <w:p w14:paraId="743C0707" w14:textId="77777777" w:rsidR="00B928F2" w:rsidRPr="00B928F2" w:rsidRDefault="00B928F2" w:rsidP="00B928F2">
            <w:pPr>
              <w:pStyle w:val="BulletLevel1"/>
            </w:pPr>
            <w:r w:rsidRPr="00B928F2">
              <w:t xml:space="preserve">The quantity of each drug must be counted and recorded on the </w:t>
            </w:r>
            <w:r w:rsidRPr="00B928F2">
              <w:rPr>
                <w:i/>
              </w:rPr>
              <w:t>SPAR booklet</w:t>
            </w:r>
            <w:r w:rsidRPr="00B928F2">
              <w:t xml:space="preserve"> consistently each time it is used. </w:t>
            </w:r>
          </w:p>
          <w:p w14:paraId="743C0708" w14:textId="77777777" w:rsidR="00B928F2" w:rsidRDefault="00B928F2" w:rsidP="00B928F2">
            <w:pPr>
              <w:rPr>
                <w:szCs w:val="24"/>
              </w:rPr>
            </w:pPr>
          </w:p>
          <w:p w14:paraId="743C0709" w14:textId="77777777" w:rsidR="00B928F2" w:rsidRPr="00B928F2" w:rsidRDefault="00B928F2" w:rsidP="00B928F2">
            <w:pPr>
              <w:pStyle w:val="BulletLevel1"/>
            </w:pPr>
            <w:r w:rsidRPr="00B928F2">
              <w:t>If the patient is admitted into a care home the administration record should go with the patient and continue to be used, in addition to any required care home documentation.</w:t>
            </w:r>
          </w:p>
          <w:p w14:paraId="743C070A" w14:textId="77777777" w:rsidR="00B928F2" w:rsidRDefault="00B928F2" w:rsidP="00B928F2">
            <w:pPr>
              <w:rPr>
                <w:szCs w:val="24"/>
              </w:rPr>
            </w:pPr>
          </w:p>
          <w:p w14:paraId="743C070B" w14:textId="77777777" w:rsidR="00B928F2" w:rsidRPr="00B928F2" w:rsidRDefault="00B928F2" w:rsidP="00B928F2">
            <w:pPr>
              <w:pStyle w:val="BulletLevel1"/>
            </w:pPr>
            <w:r w:rsidRPr="00B928F2">
              <w:t>If the patient is admitted into hospital/hospice the administration record must go with the patient, filed in their records while admitted (drugs will be transcribed onto hospital / hospice drugs charts) and be amended prior to discharge back to the community.</w:t>
            </w:r>
          </w:p>
          <w:p w14:paraId="743C070C" w14:textId="77777777" w:rsidR="00B928F2" w:rsidRDefault="00B928F2" w:rsidP="00B928F2">
            <w:pPr>
              <w:rPr>
                <w:szCs w:val="24"/>
              </w:rPr>
            </w:pPr>
          </w:p>
          <w:p w14:paraId="743C070D" w14:textId="77777777" w:rsidR="00B928F2" w:rsidRPr="00B928F2" w:rsidRDefault="00B928F2" w:rsidP="00B928F2">
            <w:pPr>
              <w:pStyle w:val="BulletLevel1"/>
            </w:pPr>
            <w:r w:rsidRPr="00B928F2">
              <w:t>Following the patient’s death, any remaining drugs must be returned to a local pharmacy and destroyed according to local guidance.</w:t>
            </w:r>
          </w:p>
          <w:p w14:paraId="743C070E" w14:textId="77777777" w:rsidR="00B928F2" w:rsidRDefault="00B928F2" w:rsidP="00B928F2">
            <w:pPr>
              <w:rPr>
                <w:szCs w:val="24"/>
              </w:rPr>
            </w:pPr>
          </w:p>
          <w:p w14:paraId="743C070F" w14:textId="77777777" w:rsidR="00AC7D9B" w:rsidRPr="001315D1" w:rsidRDefault="00B928F2" w:rsidP="00B928F2">
            <w:pPr>
              <w:pStyle w:val="BulletLevel1"/>
            </w:pPr>
            <w:r w:rsidRPr="00B928F2">
              <w:t>Following the patient’s death , the “Subcutaneous ‘as required’ and Syringe Pump Prescription Administration Record (</w:t>
            </w:r>
            <w:r w:rsidRPr="00B928F2">
              <w:rPr>
                <w:i/>
              </w:rPr>
              <w:t>SPAR booklet</w:t>
            </w:r>
            <w:r w:rsidRPr="00B928F2">
              <w:t>)” must be filed in the health records of the care setting within which the patient died for the period specified in Records Management NHS Code of Practice Part 2 (2nd Edition) 2009.</w:t>
            </w:r>
          </w:p>
        </w:tc>
      </w:tr>
    </w:tbl>
    <w:p w14:paraId="743C0711" w14:textId="77777777" w:rsidR="00C417CD" w:rsidRDefault="00C417CD" w:rsidP="00245668">
      <w:pPr>
        <w:rPr>
          <w:szCs w:val="24"/>
        </w:rPr>
      </w:pPr>
    </w:p>
    <w:tbl>
      <w:tblPr>
        <w:tblW w:w="0" w:type="auto"/>
        <w:tblLook w:val="01E0" w:firstRow="1" w:lastRow="1" w:firstColumn="1" w:lastColumn="1" w:noHBand="0" w:noVBand="0"/>
      </w:tblPr>
      <w:tblGrid>
        <w:gridCol w:w="9854"/>
      </w:tblGrid>
      <w:tr w:rsidR="00AC7D9B" w:rsidRPr="001315D1" w14:paraId="743C0713" w14:textId="77777777" w:rsidTr="00B846BC">
        <w:tc>
          <w:tcPr>
            <w:tcW w:w="9854" w:type="dxa"/>
          </w:tcPr>
          <w:p w14:paraId="743C0712" w14:textId="77777777" w:rsidR="00AC7D9B" w:rsidRPr="001315D1" w:rsidRDefault="00E31BD6" w:rsidP="00E31BD6">
            <w:pPr>
              <w:pStyle w:val="Heading2"/>
            </w:pPr>
            <w:bookmarkStart w:id="23" w:name="_Toc428271544"/>
            <w:r w:rsidRPr="00E31BD6">
              <w:t>Storage of Medicines</w:t>
            </w:r>
            <w:bookmarkEnd w:id="23"/>
          </w:p>
        </w:tc>
      </w:tr>
      <w:tr w:rsidR="00AC7D9B" w:rsidRPr="001315D1" w14:paraId="743C071D" w14:textId="77777777" w:rsidTr="00B846BC">
        <w:tc>
          <w:tcPr>
            <w:tcW w:w="9854" w:type="dxa"/>
          </w:tcPr>
          <w:p w14:paraId="743C0714" w14:textId="77777777" w:rsidR="00E31BD6" w:rsidRPr="00E31BD6" w:rsidRDefault="00E31BD6" w:rsidP="00E31BD6">
            <w:pPr>
              <w:pStyle w:val="BulletLevel1"/>
            </w:pPr>
            <w:r w:rsidRPr="00E31BD6">
              <w:t xml:space="preserve">The patient and carer should be informed that the </w:t>
            </w:r>
            <w:r w:rsidRPr="00E31BD6">
              <w:rPr>
                <w:lang w:eastAsia="en-GB"/>
              </w:rPr>
              <w:t xml:space="preserve">JiCDs </w:t>
            </w:r>
            <w:r w:rsidRPr="00E31BD6">
              <w:t>are prescription only medication and that they should be securely stored in a cool, dry place out of direct sunlight, not in public view and out of the reach of children.</w:t>
            </w:r>
          </w:p>
          <w:p w14:paraId="743C0715" w14:textId="77777777" w:rsidR="00E31BD6" w:rsidRDefault="00E31BD6" w:rsidP="00E31BD6">
            <w:pPr>
              <w:rPr>
                <w:szCs w:val="24"/>
              </w:rPr>
            </w:pPr>
          </w:p>
          <w:p w14:paraId="743C0716" w14:textId="77777777" w:rsidR="00E31BD6" w:rsidRPr="00E31BD6" w:rsidRDefault="00E31BD6" w:rsidP="00E31BD6">
            <w:pPr>
              <w:pStyle w:val="BulletLevel1"/>
            </w:pPr>
            <w:r w:rsidRPr="00E31BD6">
              <w:t>The supply of end of life medication</w:t>
            </w:r>
            <w:r w:rsidRPr="00E31BD6">
              <w:rPr>
                <w:b/>
                <w:i/>
              </w:rPr>
              <w:t xml:space="preserve"> </w:t>
            </w:r>
            <w:r w:rsidRPr="00E31BD6">
              <w:t>must be checked to ensure nothing has been removed, used or expired without a record being made:</w:t>
            </w:r>
          </w:p>
          <w:p w14:paraId="743C0717" w14:textId="77777777" w:rsidR="00E31BD6" w:rsidRDefault="00E31BD6" w:rsidP="00E31BD6">
            <w:pPr>
              <w:rPr>
                <w:szCs w:val="24"/>
              </w:rPr>
            </w:pPr>
          </w:p>
          <w:p w14:paraId="743C0718" w14:textId="77777777" w:rsidR="00E31BD6" w:rsidRPr="00E31BD6" w:rsidRDefault="00E31BD6" w:rsidP="00E31BD6">
            <w:pPr>
              <w:pStyle w:val="BulletLevel2"/>
            </w:pPr>
            <w:r w:rsidRPr="00E31BD6">
              <w:t>For the sealed tamper proof Just in Case medication a check should be made at least every four weeks. If there is no evidence of tampering, no further action is needed. Record check made in nursing notes</w:t>
            </w:r>
          </w:p>
          <w:p w14:paraId="743C0719" w14:textId="77777777" w:rsidR="00E31BD6" w:rsidRDefault="00E31BD6" w:rsidP="00E31BD6">
            <w:pPr>
              <w:rPr>
                <w:szCs w:val="24"/>
              </w:rPr>
            </w:pPr>
          </w:p>
          <w:p w14:paraId="743C071A" w14:textId="77777777" w:rsidR="00E31BD6" w:rsidRPr="00E31BD6" w:rsidRDefault="00E31BD6" w:rsidP="00E31BD6">
            <w:pPr>
              <w:pStyle w:val="BulletLevel2"/>
            </w:pPr>
            <w:r w:rsidRPr="00E31BD6">
              <w:t>At every visit if the bag has been opened the medication should be inspected and counted to ensure all drugs supplied can be accounted for.</w:t>
            </w:r>
          </w:p>
          <w:p w14:paraId="743C071B" w14:textId="77777777" w:rsidR="00E31BD6" w:rsidRDefault="00E31BD6" w:rsidP="00E31BD6">
            <w:pPr>
              <w:rPr>
                <w:szCs w:val="24"/>
              </w:rPr>
            </w:pPr>
          </w:p>
          <w:p w14:paraId="743C071C" w14:textId="77777777" w:rsidR="00AC7D9B" w:rsidRPr="001315D1" w:rsidRDefault="00E31BD6" w:rsidP="00E31BD6">
            <w:pPr>
              <w:pStyle w:val="BulletLevel1"/>
            </w:pPr>
            <w:r w:rsidRPr="00E31BD6">
              <w:t>If the nurse cannot account for all of the controlled drugs, after enquiry with the family and health care team, the team leader / manager must inform the Accountable Officer and complete an untoward incident form.</w:t>
            </w:r>
          </w:p>
        </w:tc>
      </w:tr>
    </w:tbl>
    <w:p w14:paraId="743C071E" w14:textId="77777777" w:rsidR="00C417CD" w:rsidRDefault="00C417CD" w:rsidP="00245668">
      <w:pPr>
        <w:rPr>
          <w:szCs w:val="24"/>
        </w:rPr>
      </w:pPr>
    </w:p>
    <w:p w14:paraId="743C071F" w14:textId="77777777" w:rsidR="00BC4BC4" w:rsidRDefault="00BC4BC4">
      <w:bookmarkStart w:id="24" w:name="_Toc351557280"/>
      <w:r>
        <w:rPr>
          <w:b/>
        </w:rPr>
        <w:br w:type="page"/>
      </w:r>
    </w:p>
    <w:tbl>
      <w:tblPr>
        <w:tblW w:w="0" w:type="auto"/>
        <w:tblLook w:val="01E0" w:firstRow="1" w:lastRow="1" w:firstColumn="1" w:lastColumn="1" w:noHBand="0" w:noVBand="0"/>
      </w:tblPr>
      <w:tblGrid>
        <w:gridCol w:w="9854"/>
      </w:tblGrid>
      <w:tr w:rsidR="004C703C" w:rsidRPr="004C703C" w14:paraId="743C0721" w14:textId="77777777" w:rsidTr="004C45FA">
        <w:tc>
          <w:tcPr>
            <w:tcW w:w="9854" w:type="dxa"/>
          </w:tcPr>
          <w:p w14:paraId="743C0720" w14:textId="77777777" w:rsidR="004C703C" w:rsidRPr="004C703C" w:rsidRDefault="004C703C" w:rsidP="004C703C">
            <w:pPr>
              <w:pStyle w:val="Heading2"/>
            </w:pPr>
            <w:bookmarkStart w:id="25" w:name="_Toc428271545"/>
            <w:r w:rsidRPr="004C703C">
              <w:lastRenderedPageBreak/>
              <w:t>Disposal of Medicines</w:t>
            </w:r>
            <w:bookmarkEnd w:id="24"/>
            <w:bookmarkEnd w:id="25"/>
          </w:p>
        </w:tc>
      </w:tr>
      <w:tr w:rsidR="004C703C" w:rsidRPr="004C703C" w14:paraId="743C0729" w14:textId="77777777" w:rsidTr="004C45FA">
        <w:tc>
          <w:tcPr>
            <w:tcW w:w="9854" w:type="dxa"/>
          </w:tcPr>
          <w:p w14:paraId="743C0722" w14:textId="77777777" w:rsidR="004C703C" w:rsidRPr="004C703C" w:rsidRDefault="004C703C" w:rsidP="004C703C">
            <w:pPr>
              <w:pStyle w:val="BulletLevel1"/>
            </w:pPr>
            <w:r w:rsidRPr="004C703C">
              <w:t>Prescribed drugs, including controlled drugs (CDs), are the property of the patient and remain so even after death.  However, it is illegal for a person to possess CDs that have not been prescribed for them (</w:t>
            </w:r>
            <w:hyperlink r:id="rId13" w:history="1">
              <w:r w:rsidRPr="004C703C">
                <w:t>NPC, 2009</w:t>
              </w:r>
            </w:hyperlink>
            <w:r w:rsidRPr="004C703C">
              <w:t>, p.78).</w:t>
            </w:r>
          </w:p>
          <w:p w14:paraId="743C0723" w14:textId="77777777" w:rsidR="004C703C" w:rsidRDefault="004C703C" w:rsidP="004C703C">
            <w:pPr>
              <w:rPr>
                <w:szCs w:val="24"/>
              </w:rPr>
            </w:pPr>
          </w:p>
          <w:p w14:paraId="743C0724" w14:textId="77777777" w:rsidR="004C703C" w:rsidRPr="004C703C" w:rsidRDefault="004C703C" w:rsidP="004C703C">
            <w:pPr>
              <w:pStyle w:val="BulletLevel1"/>
            </w:pPr>
            <w:r w:rsidRPr="004C703C">
              <w:t>Any CDs remaining after a patient’s death must be destroyed as per local policy.</w:t>
            </w:r>
          </w:p>
          <w:p w14:paraId="743C0725" w14:textId="77777777" w:rsidR="004C703C" w:rsidRDefault="004C703C" w:rsidP="004C703C">
            <w:pPr>
              <w:rPr>
                <w:szCs w:val="24"/>
              </w:rPr>
            </w:pPr>
          </w:p>
          <w:p w14:paraId="743C0726" w14:textId="77777777" w:rsidR="004C703C" w:rsidRPr="004C703C" w:rsidRDefault="004C703C" w:rsidP="004C703C">
            <w:pPr>
              <w:pStyle w:val="BulletLevel1"/>
            </w:pPr>
            <w:r w:rsidRPr="004C703C">
              <w:t>Sharps bins should be disposed of as per local policy.</w:t>
            </w:r>
          </w:p>
          <w:p w14:paraId="743C0727" w14:textId="77777777" w:rsidR="004C703C" w:rsidRDefault="004C703C" w:rsidP="004C703C">
            <w:pPr>
              <w:rPr>
                <w:szCs w:val="24"/>
              </w:rPr>
            </w:pPr>
          </w:p>
          <w:p w14:paraId="743C0728" w14:textId="77777777" w:rsidR="004C703C" w:rsidRPr="004C703C" w:rsidRDefault="004C703C" w:rsidP="004C703C">
            <w:pPr>
              <w:pStyle w:val="BulletLevel1"/>
            </w:pPr>
            <w:r w:rsidRPr="004C703C">
              <w:rPr>
                <w:lang w:eastAsia="en-GB"/>
              </w:rPr>
              <w:t xml:space="preserve">If a patient is admitted to a Hospice, Hospital or Care Home the JiCDs, together with the </w:t>
            </w:r>
            <w:r w:rsidRPr="004C703C">
              <w:t>Subcutaneous ‘as required’ and Syringe Pump Prescription Administration Record (</w:t>
            </w:r>
            <w:r w:rsidRPr="004C703C">
              <w:rPr>
                <w:i/>
              </w:rPr>
              <w:t>SPAR booklet</w:t>
            </w:r>
            <w:r w:rsidRPr="004C703C">
              <w:t xml:space="preserve">) </w:t>
            </w:r>
            <w:r w:rsidRPr="004C703C">
              <w:rPr>
                <w:lang w:eastAsia="en-GB"/>
              </w:rPr>
              <w:t>should be taken with them. The drugs should be used or destroyed according to local procedure.</w:t>
            </w:r>
          </w:p>
        </w:tc>
      </w:tr>
    </w:tbl>
    <w:p w14:paraId="743C072A" w14:textId="77777777" w:rsidR="004C703C" w:rsidRDefault="004C703C" w:rsidP="00245668">
      <w:pPr>
        <w:rPr>
          <w:szCs w:val="24"/>
        </w:rPr>
      </w:pPr>
    </w:p>
    <w:tbl>
      <w:tblPr>
        <w:tblW w:w="0" w:type="auto"/>
        <w:tblLook w:val="01E0" w:firstRow="1" w:lastRow="1" w:firstColumn="1" w:lastColumn="1" w:noHBand="0" w:noVBand="0"/>
      </w:tblPr>
      <w:tblGrid>
        <w:gridCol w:w="9854"/>
      </w:tblGrid>
      <w:tr w:rsidR="004C703C" w:rsidRPr="004C703C" w14:paraId="743C072C" w14:textId="77777777" w:rsidTr="004C45FA">
        <w:tc>
          <w:tcPr>
            <w:tcW w:w="9854" w:type="dxa"/>
          </w:tcPr>
          <w:p w14:paraId="743C072B" w14:textId="77777777" w:rsidR="004C703C" w:rsidRPr="004C703C" w:rsidRDefault="004C703C" w:rsidP="004C703C">
            <w:pPr>
              <w:pStyle w:val="Heading2"/>
            </w:pPr>
            <w:bookmarkStart w:id="26" w:name="_Toc351557281"/>
            <w:bookmarkStart w:id="27" w:name="_Toc428271546"/>
            <w:r w:rsidRPr="004C703C">
              <w:t>Monitoring</w:t>
            </w:r>
            <w:bookmarkEnd w:id="26"/>
            <w:bookmarkEnd w:id="27"/>
          </w:p>
        </w:tc>
      </w:tr>
      <w:tr w:rsidR="004C703C" w:rsidRPr="004C703C" w14:paraId="743C0734" w14:textId="77777777" w:rsidTr="004C45FA">
        <w:tc>
          <w:tcPr>
            <w:tcW w:w="9854" w:type="dxa"/>
          </w:tcPr>
          <w:p w14:paraId="743C072D" w14:textId="77777777" w:rsidR="004C703C" w:rsidRPr="004C703C" w:rsidRDefault="004C703C" w:rsidP="004C703C">
            <w:pPr>
              <w:pStyle w:val="BulletLevel1"/>
              <w:rPr>
                <w:lang w:eastAsia="en-GB"/>
              </w:rPr>
            </w:pPr>
            <w:r w:rsidRPr="004C703C">
              <w:rPr>
                <w:lang w:eastAsia="en-GB"/>
              </w:rPr>
              <w:t xml:space="preserve">Managers must ensure that all staff who </w:t>
            </w:r>
            <w:proofErr w:type="gramStart"/>
            <w:r w:rsidRPr="004C703C">
              <w:rPr>
                <w:lang w:eastAsia="en-GB"/>
              </w:rPr>
              <w:t>are</w:t>
            </w:r>
            <w:proofErr w:type="gramEnd"/>
            <w:r w:rsidRPr="004C703C">
              <w:rPr>
                <w:lang w:eastAsia="en-GB"/>
              </w:rPr>
              <w:t xml:space="preserve"> engaged with any activity covered by this procedure receive the appropriate training and supervision and are competent to carry out the work.</w:t>
            </w:r>
          </w:p>
          <w:p w14:paraId="743C072E" w14:textId="77777777" w:rsidR="004C703C" w:rsidRDefault="004C703C" w:rsidP="004C703C">
            <w:pPr>
              <w:rPr>
                <w:szCs w:val="24"/>
              </w:rPr>
            </w:pPr>
          </w:p>
          <w:p w14:paraId="743C072F" w14:textId="77777777" w:rsidR="004C703C" w:rsidRPr="004C703C" w:rsidRDefault="004C703C" w:rsidP="004C703C">
            <w:pPr>
              <w:pStyle w:val="BulletLevel1"/>
              <w:rPr>
                <w:lang w:eastAsia="en-GB"/>
              </w:rPr>
            </w:pPr>
            <w:r w:rsidRPr="004C703C">
              <w:rPr>
                <w:lang w:eastAsia="en-GB"/>
              </w:rPr>
              <w:t>Incident reports relating to this procedure will be made available.</w:t>
            </w:r>
          </w:p>
          <w:p w14:paraId="743C0730" w14:textId="77777777" w:rsidR="004C703C" w:rsidRDefault="004C703C" w:rsidP="004C703C">
            <w:pPr>
              <w:rPr>
                <w:szCs w:val="24"/>
              </w:rPr>
            </w:pPr>
          </w:p>
          <w:p w14:paraId="743C0731" w14:textId="77777777" w:rsidR="004C703C" w:rsidRPr="004C703C" w:rsidRDefault="004C703C" w:rsidP="004C703C">
            <w:pPr>
              <w:pStyle w:val="BulletLevel1"/>
            </w:pPr>
            <w:r w:rsidRPr="004C703C">
              <w:t>The Subcutaneous ‘as required’ and Syringe Pump Prescription Administration Record (</w:t>
            </w:r>
            <w:r w:rsidRPr="004C703C">
              <w:rPr>
                <w:i/>
              </w:rPr>
              <w:t>SPAR booklet</w:t>
            </w:r>
            <w:r w:rsidRPr="004C703C">
              <w:t>) should be retained in the hospice, hospital or community nursing records (depending upon where the patient dies) for the period specified in Records Management NHS Code of Practice Part 2 (2nd Edition) 2009.</w:t>
            </w:r>
          </w:p>
          <w:p w14:paraId="743C0732" w14:textId="77777777" w:rsidR="004C703C" w:rsidRDefault="004C703C" w:rsidP="004C703C">
            <w:pPr>
              <w:rPr>
                <w:szCs w:val="24"/>
              </w:rPr>
            </w:pPr>
          </w:p>
          <w:p w14:paraId="743C0733" w14:textId="77777777" w:rsidR="004C703C" w:rsidRPr="004C703C" w:rsidRDefault="004C703C" w:rsidP="004C703C">
            <w:pPr>
              <w:pStyle w:val="BulletLevel1"/>
            </w:pPr>
            <w:r w:rsidRPr="004C703C">
              <w:t>The Feedback form (Appendix 6) should be completed by the community nurse involved in the patient’s care and returned to the address on the form.</w:t>
            </w:r>
          </w:p>
        </w:tc>
      </w:tr>
    </w:tbl>
    <w:p w14:paraId="743C0735" w14:textId="77777777" w:rsidR="004C703C" w:rsidRDefault="004C703C" w:rsidP="00245668">
      <w:pPr>
        <w:rPr>
          <w:szCs w:val="24"/>
        </w:rPr>
      </w:pPr>
    </w:p>
    <w:tbl>
      <w:tblPr>
        <w:tblW w:w="0" w:type="auto"/>
        <w:tblLook w:val="01E0" w:firstRow="1" w:lastRow="1" w:firstColumn="1" w:lastColumn="1" w:noHBand="0" w:noVBand="0"/>
      </w:tblPr>
      <w:tblGrid>
        <w:gridCol w:w="9854"/>
      </w:tblGrid>
      <w:tr w:rsidR="004C703C" w:rsidRPr="004C703C" w14:paraId="743C0737" w14:textId="77777777" w:rsidTr="004C45FA">
        <w:tc>
          <w:tcPr>
            <w:tcW w:w="9854" w:type="dxa"/>
          </w:tcPr>
          <w:p w14:paraId="743C0736" w14:textId="77777777" w:rsidR="004C703C" w:rsidRPr="004C703C" w:rsidRDefault="004C703C" w:rsidP="004C703C">
            <w:pPr>
              <w:pStyle w:val="Heading2"/>
            </w:pPr>
            <w:bookmarkStart w:id="28" w:name="_Toc351557282"/>
            <w:bookmarkStart w:id="29" w:name="_Toc428271547"/>
            <w:r w:rsidRPr="004C703C">
              <w:t>Performance Indicators</w:t>
            </w:r>
            <w:bookmarkEnd w:id="28"/>
            <w:bookmarkEnd w:id="29"/>
          </w:p>
        </w:tc>
      </w:tr>
      <w:tr w:rsidR="004C703C" w:rsidRPr="004C703C" w14:paraId="743C073B" w14:textId="77777777" w:rsidTr="004C45FA">
        <w:tc>
          <w:tcPr>
            <w:tcW w:w="9854" w:type="dxa"/>
          </w:tcPr>
          <w:p w14:paraId="743C0738" w14:textId="77777777" w:rsidR="004C703C" w:rsidRPr="004C703C" w:rsidRDefault="004C703C" w:rsidP="004C703C">
            <w:pPr>
              <w:pStyle w:val="BulletLevel1"/>
            </w:pPr>
            <w:r w:rsidRPr="004C703C">
              <w:t>The current version of this document will be made available on the intranet.</w:t>
            </w:r>
          </w:p>
          <w:p w14:paraId="743C0739" w14:textId="77777777" w:rsidR="004C703C" w:rsidRPr="004C703C" w:rsidRDefault="004C703C" w:rsidP="004C703C">
            <w:pPr>
              <w:pStyle w:val="BulletLevel1"/>
            </w:pPr>
            <w:r w:rsidRPr="004C703C">
              <w:t>At implementation, the procedure will be an agenda item on all clinical staff meetings.</w:t>
            </w:r>
          </w:p>
          <w:p w14:paraId="743C073A" w14:textId="77777777" w:rsidR="004C703C" w:rsidRPr="004C703C" w:rsidRDefault="004C703C" w:rsidP="004C703C">
            <w:pPr>
              <w:pStyle w:val="BulletLevel1"/>
            </w:pPr>
            <w:r w:rsidRPr="004C703C">
              <w:t xml:space="preserve">This procedure will be reviewed every three years </w:t>
            </w:r>
          </w:p>
        </w:tc>
      </w:tr>
    </w:tbl>
    <w:p w14:paraId="743C073C" w14:textId="77777777" w:rsidR="004C703C" w:rsidRDefault="004C703C" w:rsidP="00245668">
      <w:pPr>
        <w:rPr>
          <w:szCs w:val="24"/>
        </w:rPr>
      </w:pPr>
    </w:p>
    <w:p w14:paraId="743C073D" w14:textId="77777777" w:rsidR="004C703C" w:rsidRDefault="004C703C" w:rsidP="00245668">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3"/>
        <w:gridCol w:w="7455"/>
      </w:tblGrid>
      <w:tr w:rsidR="00E26A14" w:rsidRPr="00DB608D" w14:paraId="743C073F" w14:textId="77777777" w:rsidTr="003B5C43">
        <w:trPr>
          <w:cantSplit/>
          <w:tblHeader/>
          <w:jc w:val="center"/>
        </w:trPr>
        <w:tc>
          <w:tcPr>
            <w:tcW w:w="9788" w:type="dxa"/>
            <w:gridSpan w:val="2"/>
          </w:tcPr>
          <w:p w14:paraId="743C073E" w14:textId="77777777" w:rsidR="00E26A14" w:rsidRPr="00C40351" w:rsidRDefault="00E26A14" w:rsidP="008C739E">
            <w:pPr>
              <w:pStyle w:val="Heading1"/>
            </w:pPr>
            <w:bookmarkStart w:id="30" w:name="_Toc428271548"/>
            <w:bookmarkStart w:id="31" w:name="OLE_LINK6"/>
            <w:bookmarkStart w:id="32" w:name="OLE_LINK7"/>
            <w:r w:rsidRPr="00C40351">
              <w:t>ATTACHMENTS</w:t>
            </w:r>
            <w:bookmarkEnd w:id="30"/>
          </w:p>
        </w:tc>
      </w:tr>
      <w:bookmarkEnd w:id="12"/>
      <w:tr w:rsidR="00BA1498" w:rsidRPr="00CF0412" w14:paraId="743C0742" w14:textId="77777777" w:rsidTr="003B5C43">
        <w:trPr>
          <w:cantSplit/>
          <w:tblHeader/>
          <w:jc w:val="center"/>
        </w:trPr>
        <w:tc>
          <w:tcPr>
            <w:tcW w:w="2333" w:type="dxa"/>
          </w:tcPr>
          <w:p w14:paraId="743C0740" w14:textId="77777777" w:rsidR="00BA1498" w:rsidRPr="00CF0412" w:rsidRDefault="00BA1498" w:rsidP="00CF0412">
            <w:pPr>
              <w:rPr>
                <w:b/>
              </w:rPr>
            </w:pPr>
            <w:r w:rsidRPr="00CF0412">
              <w:rPr>
                <w:b/>
              </w:rPr>
              <w:t>Appendix Number</w:t>
            </w:r>
          </w:p>
        </w:tc>
        <w:tc>
          <w:tcPr>
            <w:tcW w:w="7455" w:type="dxa"/>
          </w:tcPr>
          <w:p w14:paraId="743C0741" w14:textId="77777777" w:rsidR="00BA1498" w:rsidRPr="00CF0412" w:rsidRDefault="00BA1498" w:rsidP="00CF0412">
            <w:pPr>
              <w:rPr>
                <w:b/>
              </w:rPr>
            </w:pPr>
            <w:r w:rsidRPr="00CF0412">
              <w:rPr>
                <w:b/>
              </w:rPr>
              <w:t>Title</w:t>
            </w:r>
          </w:p>
        </w:tc>
      </w:tr>
      <w:tr w:rsidR="00B01F95" w:rsidRPr="00DB608D" w14:paraId="743C0745" w14:textId="77777777" w:rsidTr="003B5C43">
        <w:trPr>
          <w:cantSplit/>
          <w:jc w:val="center"/>
        </w:trPr>
        <w:tc>
          <w:tcPr>
            <w:tcW w:w="2333" w:type="dxa"/>
          </w:tcPr>
          <w:p w14:paraId="743C0743" w14:textId="77777777" w:rsidR="00B01F95" w:rsidRPr="00C40A3F" w:rsidRDefault="00B01F95" w:rsidP="00B01F95">
            <w:r w:rsidRPr="00C40A3F">
              <w:t>1</w:t>
            </w:r>
          </w:p>
        </w:tc>
        <w:tc>
          <w:tcPr>
            <w:tcW w:w="7455" w:type="dxa"/>
          </w:tcPr>
          <w:p w14:paraId="743C0744" w14:textId="77777777" w:rsidR="00B01F95" w:rsidRPr="00C40A3F" w:rsidRDefault="00B01F95" w:rsidP="00B01F95">
            <w:r w:rsidRPr="00C40A3F">
              <w:t xml:space="preserve">Subcutaneous ‘as required’ </w:t>
            </w:r>
            <w:r>
              <w:t>and</w:t>
            </w:r>
            <w:r w:rsidRPr="00C40A3F">
              <w:t xml:space="preserve"> Syringe </w:t>
            </w:r>
            <w:r>
              <w:t>Pump</w:t>
            </w:r>
            <w:r w:rsidRPr="00C40A3F">
              <w:t xml:space="preserve"> Prescription Administration Record (</w:t>
            </w:r>
            <w:r>
              <w:t>SPAR booklet</w:t>
            </w:r>
            <w:r w:rsidRPr="00C40A3F">
              <w:t>)</w:t>
            </w:r>
          </w:p>
        </w:tc>
      </w:tr>
      <w:tr w:rsidR="00B01F95" w:rsidRPr="00DB608D" w14:paraId="743C0748" w14:textId="77777777" w:rsidTr="003B5C43">
        <w:trPr>
          <w:cantSplit/>
          <w:jc w:val="center"/>
        </w:trPr>
        <w:tc>
          <w:tcPr>
            <w:tcW w:w="2333" w:type="dxa"/>
          </w:tcPr>
          <w:p w14:paraId="743C0746" w14:textId="77777777" w:rsidR="00B01F95" w:rsidRPr="00C40A3F" w:rsidRDefault="00B01F95" w:rsidP="00B01F95">
            <w:r>
              <w:t>2</w:t>
            </w:r>
          </w:p>
        </w:tc>
        <w:tc>
          <w:tcPr>
            <w:tcW w:w="7455" w:type="dxa"/>
          </w:tcPr>
          <w:p w14:paraId="743C0747" w14:textId="77777777" w:rsidR="00B01F95" w:rsidRPr="00C40A3F" w:rsidRDefault="00B01F95" w:rsidP="00B01F95">
            <w:r w:rsidRPr="00C40A3F">
              <w:t>Pharmacy Collection and Delivery Form</w:t>
            </w:r>
          </w:p>
        </w:tc>
      </w:tr>
      <w:tr w:rsidR="00B01F95" w:rsidRPr="00DB608D" w14:paraId="743C074B" w14:textId="77777777" w:rsidTr="003B5C43">
        <w:trPr>
          <w:cantSplit/>
          <w:jc w:val="center"/>
        </w:trPr>
        <w:tc>
          <w:tcPr>
            <w:tcW w:w="2333" w:type="dxa"/>
          </w:tcPr>
          <w:p w14:paraId="743C0749" w14:textId="77777777" w:rsidR="00B01F95" w:rsidRPr="00C40A3F" w:rsidRDefault="00E82D73" w:rsidP="00B01F95">
            <w:r>
              <w:t>3</w:t>
            </w:r>
          </w:p>
        </w:tc>
        <w:tc>
          <w:tcPr>
            <w:tcW w:w="7455" w:type="dxa"/>
          </w:tcPr>
          <w:p w14:paraId="743C074A" w14:textId="77777777" w:rsidR="00B01F95" w:rsidRPr="00C40A3F" w:rsidRDefault="00B01F95" w:rsidP="00B01F95">
            <w:r w:rsidRPr="00C40A3F">
              <w:t>Primary Care Flow Chart for  ‘Just in Case Four Core Drugs’</w:t>
            </w:r>
          </w:p>
        </w:tc>
      </w:tr>
      <w:tr w:rsidR="00B01F95" w:rsidRPr="00DB608D" w14:paraId="743C074E" w14:textId="77777777" w:rsidTr="003B5C43">
        <w:trPr>
          <w:cantSplit/>
          <w:jc w:val="center"/>
        </w:trPr>
        <w:tc>
          <w:tcPr>
            <w:tcW w:w="2333" w:type="dxa"/>
          </w:tcPr>
          <w:p w14:paraId="743C074C" w14:textId="77777777" w:rsidR="00B01F95" w:rsidRPr="00C40A3F" w:rsidRDefault="00E82D73" w:rsidP="00B01F95">
            <w:r>
              <w:t>4</w:t>
            </w:r>
          </w:p>
        </w:tc>
        <w:tc>
          <w:tcPr>
            <w:tcW w:w="7455" w:type="dxa"/>
          </w:tcPr>
          <w:p w14:paraId="743C074D" w14:textId="77777777" w:rsidR="00B01F95" w:rsidRPr="005929C6" w:rsidRDefault="00B01F95" w:rsidP="00B01F95">
            <w:r w:rsidRPr="005929C6">
              <w:t>Flow Chart for ‘Just in Case Four Core Drugs’ in Hospital or Hospice</w:t>
            </w:r>
          </w:p>
        </w:tc>
      </w:tr>
      <w:tr w:rsidR="00B01F95" w:rsidRPr="00DB608D" w14:paraId="743C0751" w14:textId="77777777" w:rsidTr="003B5C43">
        <w:trPr>
          <w:cantSplit/>
          <w:jc w:val="center"/>
        </w:trPr>
        <w:tc>
          <w:tcPr>
            <w:tcW w:w="2333" w:type="dxa"/>
          </w:tcPr>
          <w:p w14:paraId="743C074F" w14:textId="77777777" w:rsidR="00B01F95" w:rsidRPr="00C40A3F" w:rsidRDefault="00E82D73" w:rsidP="00B01F95">
            <w:r>
              <w:t>5</w:t>
            </w:r>
          </w:p>
        </w:tc>
        <w:tc>
          <w:tcPr>
            <w:tcW w:w="7455" w:type="dxa"/>
          </w:tcPr>
          <w:p w14:paraId="743C0750" w14:textId="77777777" w:rsidR="00B01F95" w:rsidRPr="00C40A3F" w:rsidRDefault="00B01F95" w:rsidP="00B01F95">
            <w:r w:rsidRPr="00C40A3F">
              <w:t>Equality Impact Assessment Form</w:t>
            </w:r>
          </w:p>
        </w:tc>
      </w:tr>
    </w:tbl>
    <w:p w14:paraId="743C0752" w14:textId="77777777" w:rsidR="00B43370" w:rsidRPr="00DB608D" w:rsidRDefault="00B43370" w:rsidP="00CF0412"/>
    <w:p w14:paraId="743C0753" w14:textId="77777777" w:rsidR="0049074C" w:rsidRDefault="0049074C">
      <w:r>
        <w:rPr>
          <w: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9"/>
      </w:tblGrid>
      <w:tr w:rsidR="00E26A14" w:rsidRPr="00DB608D" w14:paraId="743C0755" w14:textId="77777777" w:rsidTr="003B5C43">
        <w:trPr>
          <w:cantSplit/>
          <w:jc w:val="center"/>
        </w:trPr>
        <w:tc>
          <w:tcPr>
            <w:tcW w:w="9779" w:type="dxa"/>
          </w:tcPr>
          <w:p w14:paraId="743C0754" w14:textId="77777777" w:rsidR="00E26A14" w:rsidRPr="00C40351" w:rsidRDefault="00E26A14" w:rsidP="009A3537">
            <w:pPr>
              <w:pStyle w:val="Heading1"/>
            </w:pPr>
            <w:bookmarkStart w:id="33" w:name="_Toc428271549"/>
            <w:r w:rsidRPr="00C40351">
              <w:lastRenderedPageBreak/>
              <w:t>ELECTRONIC AND MANUAL RECORDING OF INFORMATION</w:t>
            </w:r>
            <w:bookmarkEnd w:id="33"/>
          </w:p>
        </w:tc>
      </w:tr>
      <w:tr w:rsidR="00A85640" w:rsidRPr="00DB608D" w14:paraId="743C0757" w14:textId="77777777" w:rsidTr="003B5C43">
        <w:trPr>
          <w:cantSplit/>
          <w:jc w:val="center"/>
        </w:trPr>
        <w:tc>
          <w:tcPr>
            <w:tcW w:w="9779" w:type="dxa"/>
          </w:tcPr>
          <w:p w14:paraId="743C0756" w14:textId="77777777" w:rsidR="00A85640" w:rsidRPr="00D666A6" w:rsidRDefault="00D666A6" w:rsidP="00CF0412">
            <w:r w:rsidRPr="00D666A6">
              <w:t>Electronic Database for Procedural Documents</w:t>
            </w:r>
          </w:p>
        </w:tc>
      </w:tr>
      <w:tr w:rsidR="00A85640" w:rsidRPr="00DB608D" w14:paraId="743C0759" w14:textId="77777777" w:rsidTr="003B5C43">
        <w:trPr>
          <w:cantSplit/>
          <w:jc w:val="center"/>
        </w:trPr>
        <w:tc>
          <w:tcPr>
            <w:tcW w:w="9779" w:type="dxa"/>
          </w:tcPr>
          <w:p w14:paraId="743C0758" w14:textId="77777777" w:rsidR="00A85640" w:rsidRPr="00DB608D" w:rsidRDefault="00D666A6" w:rsidP="00CF0412">
            <w:r>
              <w:t>Held by Policy Co-ordinators/Archive Office</w:t>
            </w:r>
          </w:p>
        </w:tc>
      </w:tr>
    </w:tbl>
    <w:p w14:paraId="743C075A" w14:textId="77777777" w:rsidR="00D3313F" w:rsidRPr="00DB608D" w:rsidRDefault="00D3313F" w:rsidP="00CF04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9"/>
        <w:gridCol w:w="5970"/>
        <w:gridCol w:w="2206"/>
      </w:tblGrid>
      <w:tr w:rsidR="00852114" w:rsidRPr="00DB608D" w14:paraId="743C075C" w14:textId="77777777" w:rsidTr="003B5C43">
        <w:trPr>
          <w:cantSplit/>
          <w:jc w:val="center"/>
        </w:trPr>
        <w:tc>
          <w:tcPr>
            <w:tcW w:w="9835" w:type="dxa"/>
            <w:gridSpan w:val="3"/>
          </w:tcPr>
          <w:p w14:paraId="743C075B" w14:textId="77777777" w:rsidR="00852114" w:rsidRPr="00C40351" w:rsidRDefault="00852114" w:rsidP="009A3537">
            <w:pPr>
              <w:pStyle w:val="Heading1"/>
            </w:pPr>
            <w:bookmarkStart w:id="34" w:name="_Toc428271550"/>
            <w:r w:rsidRPr="00C40351">
              <w:t>LOCATIONS THIS DOCUMENT ISSUED TO</w:t>
            </w:r>
            <w:bookmarkEnd w:id="34"/>
          </w:p>
        </w:tc>
      </w:tr>
      <w:tr w:rsidR="00D3313F" w:rsidRPr="00CF0412" w14:paraId="743C0760" w14:textId="77777777" w:rsidTr="003B5C43">
        <w:trPr>
          <w:cantSplit/>
          <w:jc w:val="center"/>
        </w:trPr>
        <w:tc>
          <w:tcPr>
            <w:tcW w:w="1659" w:type="dxa"/>
          </w:tcPr>
          <w:p w14:paraId="743C075D" w14:textId="77777777" w:rsidR="00D3313F" w:rsidRPr="00CF0412" w:rsidRDefault="00D3313F" w:rsidP="00CF0412">
            <w:pPr>
              <w:rPr>
                <w:b/>
              </w:rPr>
            </w:pPr>
            <w:r w:rsidRPr="00CF0412">
              <w:rPr>
                <w:b/>
              </w:rPr>
              <w:t>Copy No</w:t>
            </w:r>
          </w:p>
        </w:tc>
        <w:tc>
          <w:tcPr>
            <w:tcW w:w="5970" w:type="dxa"/>
          </w:tcPr>
          <w:p w14:paraId="743C075E" w14:textId="77777777" w:rsidR="00D3313F" w:rsidRPr="00CF0412" w:rsidRDefault="00D3313F" w:rsidP="00CF0412">
            <w:pPr>
              <w:rPr>
                <w:b/>
              </w:rPr>
            </w:pPr>
            <w:r w:rsidRPr="00CF0412">
              <w:rPr>
                <w:b/>
              </w:rPr>
              <w:t>Location</w:t>
            </w:r>
          </w:p>
        </w:tc>
        <w:tc>
          <w:tcPr>
            <w:tcW w:w="2206" w:type="dxa"/>
          </w:tcPr>
          <w:p w14:paraId="743C075F" w14:textId="77777777" w:rsidR="00D3313F" w:rsidRPr="00CF0412" w:rsidRDefault="00D3313F" w:rsidP="00CF0412">
            <w:pPr>
              <w:rPr>
                <w:b/>
              </w:rPr>
            </w:pPr>
            <w:r w:rsidRPr="00CF0412">
              <w:rPr>
                <w:b/>
              </w:rPr>
              <w:t xml:space="preserve">Date Issued </w:t>
            </w:r>
          </w:p>
        </w:tc>
      </w:tr>
      <w:tr w:rsidR="00D3313F" w:rsidRPr="00DB608D" w14:paraId="743C0764" w14:textId="77777777" w:rsidTr="003B5C43">
        <w:trPr>
          <w:cantSplit/>
          <w:jc w:val="center"/>
        </w:trPr>
        <w:tc>
          <w:tcPr>
            <w:tcW w:w="1659" w:type="dxa"/>
          </w:tcPr>
          <w:p w14:paraId="743C0761" w14:textId="77777777" w:rsidR="00D3313F" w:rsidRPr="00DB608D" w:rsidRDefault="00D666A6" w:rsidP="00CF0412">
            <w:r>
              <w:t>1</w:t>
            </w:r>
          </w:p>
        </w:tc>
        <w:tc>
          <w:tcPr>
            <w:tcW w:w="5970" w:type="dxa"/>
          </w:tcPr>
          <w:p w14:paraId="743C0762" w14:textId="77777777" w:rsidR="00D3313F" w:rsidRPr="00DB608D" w:rsidRDefault="00D666A6" w:rsidP="00CF0412">
            <w:r>
              <w:t>Intranet</w:t>
            </w:r>
          </w:p>
        </w:tc>
        <w:tc>
          <w:tcPr>
            <w:tcW w:w="2206" w:type="dxa"/>
          </w:tcPr>
          <w:p w14:paraId="743C0763" w14:textId="77777777" w:rsidR="00D3313F" w:rsidRPr="00DB608D" w:rsidRDefault="006F31D3" w:rsidP="00CF0412">
            <w:r>
              <w:t>21/08/2015</w:t>
            </w:r>
          </w:p>
        </w:tc>
      </w:tr>
      <w:tr w:rsidR="00D3313F" w:rsidRPr="00DB608D" w14:paraId="743C0768" w14:textId="77777777" w:rsidTr="003B5C43">
        <w:trPr>
          <w:cantSplit/>
          <w:jc w:val="center"/>
        </w:trPr>
        <w:tc>
          <w:tcPr>
            <w:tcW w:w="1659" w:type="dxa"/>
          </w:tcPr>
          <w:p w14:paraId="743C0765" w14:textId="77777777" w:rsidR="00D3313F" w:rsidRPr="00DB608D" w:rsidRDefault="00D666A6" w:rsidP="00CF0412">
            <w:r>
              <w:t>2</w:t>
            </w:r>
          </w:p>
        </w:tc>
        <w:tc>
          <w:tcPr>
            <w:tcW w:w="5970" w:type="dxa"/>
          </w:tcPr>
          <w:p w14:paraId="743C0766" w14:textId="77777777" w:rsidR="00D3313F" w:rsidRPr="00DB608D" w:rsidRDefault="00D666A6" w:rsidP="00F81E13">
            <w:r>
              <w:t>Wards</w:t>
            </w:r>
            <w:r w:rsidR="00F81E13">
              <w:t xml:space="preserve">, </w:t>
            </w:r>
            <w:r>
              <w:t>Departments</w:t>
            </w:r>
            <w:r w:rsidR="00F81E13">
              <w:t xml:space="preserve"> and Service</w:t>
            </w:r>
          </w:p>
        </w:tc>
        <w:tc>
          <w:tcPr>
            <w:tcW w:w="2206" w:type="dxa"/>
          </w:tcPr>
          <w:p w14:paraId="743C0767" w14:textId="77777777" w:rsidR="00D3313F" w:rsidRPr="00DB608D" w:rsidRDefault="006F31D3" w:rsidP="00CF0412">
            <w:r>
              <w:t>21/08/2015</w:t>
            </w:r>
          </w:p>
        </w:tc>
      </w:tr>
    </w:tbl>
    <w:p w14:paraId="743C0769" w14:textId="77777777" w:rsidR="00D3313F" w:rsidRPr="00DB608D" w:rsidRDefault="00D3313F" w:rsidP="00CF0412">
      <w:bookmarkStart w:id="35" w:name="releven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7"/>
        <w:gridCol w:w="7203"/>
      </w:tblGrid>
      <w:tr w:rsidR="00E26A14" w:rsidRPr="00DB608D" w14:paraId="743C076B" w14:textId="77777777" w:rsidTr="003B5C43">
        <w:trPr>
          <w:cantSplit/>
          <w:tblHeader/>
          <w:jc w:val="center"/>
        </w:trPr>
        <w:tc>
          <w:tcPr>
            <w:tcW w:w="9800" w:type="dxa"/>
            <w:gridSpan w:val="2"/>
          </w:tcPr>
          <w:p w14:paraId="743C076A" w14:textId="77777777" w:rsidR="00E26A14" w:rsidRPr="00C40351" w:rsidRDefault="00E26A14" w:rsidP="009A3537">
            <w:pPr>
              <w:pStyle w:val="Heading1"/>
            </w:pPr>
            <w:bookmarkStart w:id="36" w:name="_Toc428271551"/>
            <w:r w:rsidRPr="00C40351">
              <w:t>OTHER RELEVANT/ASSOCIATED DOCUMENTS</w:t>
            </w:r>
            <w:bookmarkEnd w:id="36"/>
          </w:p>
        </w:tc>
      </w:tr>
      <w:tr w:rsidR="00D3313F" w:rsidRPr="00CF0412" w14:paraId="743C076E" w14:textId="77777777" w:rsidTr="003B5C43">
        <w:trPr>
          <w:cantSplit/>
          <w:tblHeader/>
          <w:jc w:val="center"/>
        </w:trPr>
        <w:tc>
          <w:tcPr>
            <w:tcW w:w="2597" w:type="dxa"/>
          </w:tcPr>
          <w:p w14:paraId="743C076C" w14:textId="77777777" w:rsidR="00D3313F" w:rsidRPr="00CF0412" w:rsidRDefault="00D3313F" w:rsidP="00CF0412">
            <w:pPr>
              <w:rPr>
                <w:b/>
              </w:rPr>
            </w:pPr>
            <w:r w:rsidRPr="00CF0412">
              <w:rPr>
                <w:b/>
              </w:rPr>
              <w:t>Unique Identifier</w:t>
            </w:r>
          </w:p>
        </w:tc>
        <w:tc>
          <w:tcPr>
            <w:tcW w:w="7203" w:type="dxa"/>
          </w:tcPr>
          <w:p w14:paraId="743C076D" w14:textId="77777777" w:rsidR="00D3313F" w:rsidRPr="00CF0412" w:rsidRDefault="00D3313F" w:rsidP="00CF0412">
            <w:pPr>
              <w:rPr>
                <w:b/>
              </w:rPr>
            </w:pPr>
            <w:r w:rsidRPr="00CF0412">
              <w:rPr>
                <w:b/>
              </w:rPr>
              <w:t>Title</w:t>
            </w:r>
            <w:r w:rsidR="002A4458" w:rsidRPr="00CF0412">
              <w:rPr>
                <w:b/>
              </w:rPr>
              <w:t xml:space="preserve"> and </w:t>
            </w:r>
            <w:r w:rsidR="002A4458" w:rsidRPr="00CF0412">
              <w:rPr>
                <w:b/>
                <w:color w:val="FF0000"/>
              </w:rPr>
              <w:t>web links from the document library</w:t>
            </w:r>
          </w:p>
        </w:tc>
      </w:tr>
      <w:tr w:rsidR="00BC4BC4" w:rsidRPr="00C925DD" w14:paraId="743C0772" w14:textId="77777777" w:rsidTr="00036D1F">
        <w:trPr>
          <w:cantSplit/>
          <w:jc w:val="center"/>
        </w:trPr>
        <w:tc>
          <w:tcPr>
            <w:tcW w:w="2597" w:type="dxa"/>
          </w:tcPr>
          <w:p w14:paraId="743C076F" w14:textId="77777777" w:rsidR="00BC4BC4" w:rsidRPr="001D666F" w:rsidRDefault="00BC4BC4" w:rsidP="00036D1F">
            <w:r w:rsidRPr="001D666F">
              <w:t>CHS/POL/001</w:t>
            </w:r>
          </w:p>
        </w:tc>
        <w:tc>
          <w:tcPr>
            <w:tcW w:w="7203" w:type="dxa"/>
          </w:tcPr>
          <w:p w14:paraId="743C0770" w14:textId="77777777" w:rsidR="00BC4BC4" w:rsidRPr="001D666F" w:rsidRDefault="00BC4BC4" w:rsidP="00036D1F">
            <w:r w:rsidRPr="001D666F">
              <w:t>Infection Prevention in the Community Setting</w:t>
            </w:r>
          </w:p>
          <w:p w14:paraId="743C0771" w14:textId="77777777" w:rsidR="00BC4BC4" w:rsidRPr="001D666F" w:rsidRDefault="00EB1E20" w:rsidP="00036D1F">
            <w:hyperlink r:id="rId14" w:history="1">
              <w:r w:rsidR="0049074C" w:rsidRPr="003A6D36">
                <w:rPr>
                  <w:rStyle w:val="Hyperlink"/>
                </w:rPr>
                <w:t>http://fcsharepoint/trustdocuments/Documents/CHS-POL-001.docx</w:t>
              </w:r>
            </w:hyperlink>
            <w:r w:rsidR="0049074C">
              <w:t xml:space="preserve"> </w:t>
            </w:r>
          </w:p>
        </w:tc>
      </w:tr>
      <w:tr w:rsidR="00BC4BC4" w:rsidRPr="00DB608D" w14:paraId="743C0776" w14:textId="77777777" w:rsidTr="00036D1F">
        <w:trPr>
          <w:cantSplit/>
          <w:jc w:val="center"/>
        </w:trPr>
        <w:tc>
          <w:tcPr>
            <w:tcW w:w="2597" w:type="dxa"/>
          </w:tcPr>
          <w:p w14:paraId="743C0773" w14:textId="77777777" w:rsidR="00BC4BC4" w:rsidRDefault="00BC4BC4" w:rsidP="00036D1F">
            <w:r>
              <w:t>CHS/POL/003</w:t>
            </w:r>
          </w:p>
        </w:tc>
        <w:tc>
          <w:tcPr>
            <w:tcW w:w="7203" w:type="dxa"/>
          </w:tcPr>
          <w:p w14:paraId="743C0774" w14:textId="77777777" w:rsidR="00BC4BC4" w:rsidRDefault="00BC4BC4" w:rsidP="00036D1F">
            <w:proofErr w:type="spellStart"/>
            <w:r w:rsidRPr="00ED30FE">
              <w:t>Non Medical</w:t>
            </w:r>
            <w:proofErr w:type="spellEnd"/>
            <w:r w:rsidRPr="00ED30FE">
              <w:t xml:space="preserve"> Prescribing</w:t>
            </w:r>
          </w:p>
          <w:p w14:paraId="743C0775" w14:textId="77777777" w:rsidR="00BC4BC4" w:rsidRPr="00ED30FE" w:rsidRDefault="00EB1E20" w:rsidP="00036D1F">
            <w:pPr>
              <w:rPr>
                <w:color w:val="FF0000"/>
              </w:rPr>
            </w:pPr>
            <w:hyperlink r:id="rId15" w:history="1">
              <w:r w:rsidR="0049074C" w:rsidRPr="003A6D36">
                <w:rPr>
                  <w:rStyle w:val="Hyperlink"/>
                </w:rPr>
                <w:t>http://fcsharepoint/trustdocuments/Documents/CHS-POL-003.docx</w:t>
              </w:r>
            </w:hyperlink>
            <w:r w:rsidR="0049074C">
              <w:rPr>
                <w:color w:val="FF0000"/>
              </w:rPr>
              <w:t xml:space="preserve"> </w:t>
            </w:r>
          </w:p>
        </w:tc>
      </w:tr>
      <w:tr w:rsidR="00BC4BC4" w:rsidRPr="00DB608D" w14:paraId="743C077A" w14:textId="77777777" w:rsidTr="00036D1F">
        <w:trPr>
          <w:cantSplit/>
          <w:jc w:val="center"/>
        </w:trPr>
        <w:tc>
          <w:tcPr>
            <w:tcW w:w="2597" w:type="dxa"/>
          </w:tcPr>
          <w:p w14:paraId="743C0777" w14:textId="77777777" w:rsidR="00BC4BC4" w:rsidRPr="00B829DB" w:rsidRDefault="00BC4BC4" w:rsidP="00036D1F">
            <w:r>
              <w:t>CHS/SOP/009</w:t>
            </w:r>
          </w:p>
        </w:tc>
        <w:tc>
          <w:tcPr>
            <w:tcW w:w="7203" w:type="dxa"/>
          </w:tcPr>
          <w:p w14:paraId="743C0778" w14:textId="77777777" w:rsidR="00BC4BC4" w:rsidRDefault="00BC4BC4" w:rsidP="00036D1F">
            <w:r>
              <w:t>Supply and Administration of Controlled Drugs via a Syringe Driver in a Patient’s Premises</w:t>
            </w:r>
          </w:p>
          <w:p w14:paraId="743C0779" w14:textId="77777777" w:rsidR="00BC4BC4" w:rsidRPr="00C925DD" w:rsidRDefault="00EB1E20" w:rsidP="00036D1F">
            <w:pPr>
              <w:rPr>
                <w:color w:val="FF0000"/>
              </w:rPr>
            </w:pPr>
            <w:hyperlink r:id="rId16" w:history="1">
              <w:r w:rsidR="0049074C" w:rsidRPr="003A6D36">
                <w:rPr>
                  <w:rStyle w:val="Hyperlink"/>
                  <w:rFonts w:cs="Arial"/>
                  <w:szCs w:val="24"/>
                </w:rPr>
                <w:t>http://fcsharepoint/trustdocuments/Documents/CHS-SOP-009.docx</w:t>
              </w:r>
            </w:hyperlink>
            <w:r w:rsidR="0049074C">
              <w:rPr>
                <w:color w:val="FF0000"/>
              </w:rPr>
              <w:t xml:space="preserve"> </w:t>
            </w:r>
          </w:p>
        </w:tc>
      </w:tr>
      <w:tr w:rsidR="00BC4BC4" w:rsidRPr="00373539" w14:paraId="743C077E" w14:textId="77777777" w:rsidTr="00036D1F">
        <w:trPr>
          <w:cantSplit/>
          <w:jc w:val="center"/>
        </w:trPr>
        <w:tc>
          <w:tcPr>
            <w:tcW w:w="2597" w:type="dxa"/>
          </w:tcPr>
          <w:p w14:paraId="743C077B" w14:textId="77777777" w:rsidR="00BC4BC4" w:rsidRPr="00373539" w:rsidRDefault="00BC4BC4" w:rsidP="00036D1F">
            <w:pPr>
              <w:rPr>
                <w:color w:val="FF0000"/>
                <w:highlight w:val="yellow"/>
              </w:rPr>
            </w:pPr>
            <w:r w:rsidRPr="001D666F">
              <w:t>CORP/GUID/143</w:t>
            </w:r>
          </w:p>
        </w:tc>
        <w:tc>
          <w:tcPr>
            <w:tcW w:w="7203" w:type="dxa"/>
          </w:tcPr>
          <w:p w14:paraId="743C077C" w14:textId="77777777" w:rsidR="00BC4BC4" w:rsidRPr="001D666F" w:rsidRDefault="00BC4BC4" w:rsidP="00036D1F">
            <w:r w:rsidRPr="001D666F">
              <w:t>Palliative Care Prescribing:  Lancashire and South Cumbria Specialist Palliative Care Services 2014</w:t>
            </w:r>
          </w:p>
          <w:p w14:paraId="743C077D" w14:textId="77777777" w:rsidR="00BC4BC4" w:rsidRPr="00373539" w:rsidRDefault="00EB1E20" w:rsidP="00036D1F">
            <w:pPr>
              <w:rPr>
                <w:color w:val="FF0000"/>
              </w:rPr>
            </w:pPr>
            <w:hyperlink r:id="rId17" w:history="1">
              <w:r w:rsidR="0049074C" w:rsidRPr="003A6D36">
                <w:rPr>
                  <w:rStyle w:val="Hyperlink"/>
                  <w:rFonts w:cs="Arial"/>
                  <w:szCs w:val="24"/>
                </w:rPr>
                <w:t>http://fcsharepoint/trustdocuments/Documents/CORP-GUID-143.pdf</w:t>
              </w:r>
            </w:hyperlink>
            <w:r w:rsidR="0049074C">
              <w:rPr>
                <w:color w:val="FF0000"/>
              </w:rPr>
              <w:t xml:space="preserve"> </w:t>
            </w:r>
          </w:p>
        </w:tc>
      </w:tr>
      <w:tr w:rsidR="00BC4BC4" w:rsidRPr="00DB608D" w14:paraId="743C0782" w14:textId="77777777" w:rsidTr="00036D1F">
        <w:trPr>
          <w:cantSplit/>
          <w:jc w:val="center"/>
        </w:trPr>
        <w:tc>
          <w:tcPr>
            <w:tcW w:w="2597" w:type="dxa"/>
          </w:tcPr>
          <w:p w14:paraId="743C077F" w14:textId="77777777" w:rsidR="00BC4BC4" w:rsidRPr="00B829DB" w:rsidRDefault="00BC4BC4" w:rsidP="00036D1F">
            <w:r>
              <w:t>CORP/GUID/145</w:t>
            </w:r>
          </w:p>
        </w:tc>
        <w:tc>
          <w:tcPr>
            <w:tcW w:w="7203" w:type="dxa"/>
          </w:tcPr>
          <w:p w14:paraId="743C0780" w14:textId="77777777" w:rsidR="00BC4BC4" w:rsidRDefault="00BC4BC4" w:rsidP="00036D1F">
            <w:r>
              <w:t>Care for the Dying Person Interim Guidance</w:t>
            </w:r>
          </w:p>
          <w:p w14:paraId="743C0781" w14:textId="77777777" w:rsidR="00BC4BC4" w:rsidRPr="00C925DD" w:rsidRDefault="00EB1E20" w:rsidP="00036D1F">
            <w:pPr>
              <w:rPr>
                <w:color w:val="FF0000"/>
              </w:rPr>
            </w:pPr>
            <w:hyperlink r:id="rId18" w:history="1">
              <w:r w:rsidR="0049074C" w:rsidRPr="003A6D36">
                <w:rPr>
                  <w:rStyle w:val="Hyperlink"/>
                </w:rPr>
                <w:t>http://fcsharepoint/trustdocuments/Documents/CORP-GUID-145.docx</w:t>
              </w:r>
            </w:hyperlink>
            <w:r w:rsidR="0049074C">
              <w:rPr>
                <w:color w:val="FF0000"/>
              </w:rPr>
              <w:t xml:space="preserve"> </w:t>
            </w:r>
          </w:p>
        </w:tc>
      </w:tr>
      <w:tr w:rsidR="00BC4BC4" w:rsidRPr="00DB608D" w14:paraId="743C0786" w14:textId="77777777" w:rsidTr="00036D1F">
        <w:trPr>
          <w:cantSplit/>
          <w:jc w:val="center"/>
        </w:trPr>
        <w:tc>
          <w:tcPr>
            <w:tcW w:w="2597" w:type="dxa"/>
          </w:tcPr>
          <w:p w14:paraId="743C0783" w14:textId="77777777" w:rsidR="00BC4BC4" w:rsidRPr="00695A1A" w:rsidRDefault="00BC4BC4" w:rsidP="00036D1F">
            <w:r>
              <w:t>CORP</w:t>
            </w:r>
            <w:r w:rsidRPr="00695A1A">
              <w:t>/</w:t>
            </w:r>
            <w:r>
              <w:t>POL</w:t>
            </w:r>
            <w:r w:rsidRPr="00695A1A">
              <w:t>/056</w:t>
            </w:r>
          </w:p>
        </w:tc>
        <w:tc>
          <w:tcPr>
            <w:tcW w:w="7203" w:type="dxa"/>
          </w:tcPr>
          <w:p w14:paraId="743C0784" w14:textId="77777777" w:rsidR="00BC4BC4" w:rsidRDefault="00BC4BC4" w:rsidP="00036D1F">
            <w:r w:rsidRPr="00841168">
              <w:t>Hand Hygiene Policy</w:t>
            </w:r>
          </w:p>
          <w:p w14:paraId="743C0785" w14:textId="77777777" w:rsidR="00BC4BC4" w:rsidRPr="00C925DD" w:rsidRDefault="00EB1E20" w:rsidP="00036D1F">
            <w:pPr>
              <w:rPr>
                <w:color w:val="FF0000"/>
              </w:rPr>
            </w:pPr>
            <w:hyperlink r:id="rId19" w:history="1">
              <w:r w:rsidR="0049074C" w:rsidRPr="003A6D36">
                <w:rPr>
                  <w:rStyle w:val="Hyperlink"/>
                </w:rPr>
                <w:t>http://fcsharepoint/trustdocuments/Documents/CORP-POL-056.doc</w:t>
              </w:r>
            </w:hyperlink>
            <w:r w:rsidR="0049074C">
              <w:rPr>
                <w:color w:val="FF0000"/>
              </w:rPr>
              <w:t xml:space="preserve"> </w:t>
            </w:r>
          </w:p>
        </w:tc>
      </w:tr>
      <w:tr w:rsidR="00BC4BC4" w:rsidRPr="00DB608D" w14:paraId="743C078A" w14:textId="77777777" w:rsidTr="00036D1F">
        <w:trPr>
          <w:cantSplit/>
          <w:jc w:val="center"/>
        </w:trPr>
        <w:tc>
          <w:tcPr>
            <w:tcW w:w="2597" w:type="dxa"/>
          </w:tcPr>
          <w:p w14:paraId="743C0787" w14:textId="77777777" w:rsidR="00BC4BC4" w:rsidRPr="00695A1A" w:rsidRDefault="00BC4BC4" w:rsidP="00036D1F">
            <w:r w:rsidRPr="001D666F">
              <w:t>CORP/</w:t>
            </w:r>
            <w:r>
              <w:t>POL</w:t>
            </w:r>
            <w:r w:rsidRPr="00695A1A">
              <w:t>/116</w:t>
            </w:r>
          </w:p>
        </w:tc>
        <w:tc>
          <w:tcPr>
            <w:tcW w:w="7203" w:type="dxa"/>
          </w:tcPr>
          <w:p w14:paraId="743C0788" w14:textId="77777777" w:rsidR="00BC4BC4" w:rsidRDefault="00BC4BC4" w:rsidP="00036D1F">
            <w:r w:rsidRPr="00841168">
              <w:t>Infection Prevention Policy</w:t>
            </w:r>
          </w:p>
          <w:p w14:paraId="743C0789" w14:textId="77777777" w:rsidR="00BC4BC4" w:rsidRPr="00C925DD" w:rsidRDefault="00EB1E20" w:rsidP="00036D1F">
            <w:pPr>
              <w:rPr>
                <w:color w:val="FF0000"/>
              </w:rPr>
            </w:pPr>
            <w:hyperlink r:id="rId20" w:history="1">
              <w:r w:rsidR="0049074C" w:rsidRPr="003A6D36">
                <w:rPr>
                  <w:rStyle w:val="Hyperlink"/>
                </w:rPr>
                <w:t>http://fcsharepoint/trustdocuments/Documents/CORP-POL-116.doc</w:t>
              </w:r>
            </w:hyperlink>
            <w:r w:rsidR="0049074C">
              <w:rPr>
                <w:color w:val="FF0000"/>
              </w:rPr>
              <w:t xml:space="preserve"> </w:t>
            </w:r>
          </w:p>
        </w:tc>
      </w:tr>
      <w:tr w:rsidR="00BC4BC4" w:rsidRPr="00DB608D" w14:paraId="743C078E" w14:textId="77777777" w:rsidTr="00036D1F">
        <w:trPr>
          <w:cantSplit/>
          <w:jc w:val="center"/>
        </w:trPr>
        <w:tc>
          <w:tcPr>
            <w:tcW w:w="2597" w:type="dxa"/>
          </w:tcPr>
          <w:p w14:paraId="743C078B" w14:textId="77777777" w:rsidR="00BC4BC4" w:rsidRDefault="00BC4BC4" w:rsidP="00036D1F">
            <w:r>
              <w:t>CORP/POL/509</w:t>
            </w:r>
          </w:p>
        </w:tc>
        <w:tc>
          <w:tcPr>
            <w:tcW w:w="7203" w:type="dxa"/>
          </w:tcPr>
          <w:p w14:paraId="743C078C" w14:textId="77777777" w:rsidR="00BC4BC4" w:rsidRDefault="00BC4BC4" w:rsidP="00036D1F">
            <w:r w:rsidRPr="00ED30FE">
              <w:t>Non-Medical Prescribing</w:t>
            </w:r>
            <w:r>
              <w:t xml:space="preserve"> </w:t>
            </w:r>
          </w:p>
          <w:p w14:paraId="743C078D" w14:textId="77777777" w:rsidR="00BC4BC4" w:rsidRPr="00ED30FE" w:rsidRDefault="00EB1E20" w:rsidP="00036D1F">
            <w:pPr>
              <w:rPr>
                <w:color w:val="FF0000"/>
              </w:rPr>
            </w:pPr>
            <w:hyperlink r:id="rId21" w:history="1">
              <w:r w:rsidR="0049074C" w:rsidRPr="003A6D36">
                <w:rPr>
                  <w:rStyle w:val="Hyperlink"/>
                </w:rPr>
                <w:t>http://fcsharepoint/trustdocuments/Documents/CORP-POL-509.doc</w:t>
              </w:r>
            </w:hyperlink>
            <w:r w:rsidR="0049074C">
              <w:rPr>
                <w:color w:val="FF0000"/>
              </w:rPr>
              <w:t xml:space="preserve"> </w:t>
            </w:r>
          </w:p>
        </w:tc>
      </w:tr>
      <w:tr w:rsidR="00BC4BC4" w:rsidRPr="001A2943" w14:paraId="743C0792" w14:textId="77777777" w:rsidTr="00036D1F">
        <w:trPr>
          <w:cantSplit/>
          <w:jc w:val="center"/>
        </w:trPr>
        <w:tc>
          <w:tcPr>
            <w:tcW w:w="2597" w:type="dxa"/>
          </w:tcPr>
          <w:p w14:paraId="743C078F" w14:textId="77777777" w:rsidR="00BC4BC4" w:rsidRPr="001A2943" w:rsidRDefault="00BC4BC4" w:rsidP="00036D1F">
            <w:pPr>
              <w:rPr>
                <w:color w:val="FF0000"/>
                <w:highlight w:val="yellow"/>
              </w:rPr>
            </w:pPr>
            <w:r w:rsidRPr="001D666F">
              <w:t>CORP/PROC/101</w:t>
            </w:r>
          </w:p>
        </w:tc>
        <w:tc>
          <w:tcPr>
            <w:tcW w:w="7203" w:type="dxa"/>
          </w:tcPr>
          <w:p w14:paraId="743C0790" w14:textId="77777777" w:rsidR="00BC4BC4" w:rsidRPr="001D666F" w:rsidRDefault="00BC4BC4" w:rsidP="00036D1F">
            <w:r w:rsidRPr="001D666F">
              <w:t>Untoward Incident and Serious Incident Reporting</w:t>
            </w:r>
          </w:p>
          <w:p w14:paraId="743C0791" w14:textId="77777777" w:rsidR="00BC4BC4" w:rsidRPr="001A2943" w:rsidRDefault="00EB1E20" w:rsidP="00036D1F">
            <w:pPr>
              <w:rPr>
                <w:color w:val="FF0000"/>
              </w:rPr>
            </w:pPr>
            <w:hyperlink r:id="rId22" w:history="1">
              <w:r w:rsidR="0049074C" w:rsidRPr="003A6D36">
                <w:rPr>
                  <w:rStyle w:val="Hyperlink"/>
                  <w:rFonts w:cs="Arial"/>
                  <w:szCs w:val="24"/>
                </w:rPr>
                <w:t>http://fcsharepoint/trustdocuments/Documents/CORP-PROC-101.docx</w:t>
              </w:r>
            </w:hyperlink>
            <w:r w:rsidR="0049074C">
              <w:rPr>
                <w:color w:val="FF0000"/>
              </w:rPr>
              <w:t xml:space="preserve"> </w:t>
            </w:r>
          </w:p>
        </w:tc>
      </w:tr>
      <w:tr w:rsidR="00BC4BC4" w:rsidRPr="00DB608D" w14:paraId="743C0796" w14:textId="77777777" w:rsidTr="00036D1F">
        <w:trPr>
          <w:cantSplit/>
          <w:jc w:val="center"/>
        </w:trPr>
        <w:tc>
          <w:tcPr>
            <w:tcW w:w="2597" w:type="dxa"/>
          </w:tcPr>
          <w:p w14:paraId="743C0793" w14:textId="77777777" w:rsidR="00BC4BC4" w:rsidRPr="00695A1A" w:rsidRDefault="00BC4BC4" w:rsidP="00036D1F">
            <w:r>
              <w:t>CORP/PROC/302</w:t>
            </w:r>
          </w:p>
        </w:tc>
        <w:tc>
          <w:tcPr>
            <w:tcW w:w="7203" w:type="dxa"/>
          </w:tcPr>
          <w:p w14:paraId="743C0794" w14:textId="77777777" w:rsidR="00BC4BC4" w:rsidRDefault="00BC4BC4" w:rsidP="00036D1F">
            <w:r>
              <w:t>Controlled Drugs – Safer Management of Controlled Drugs</w:t>
            </w:r>
          </w:p>
          <w:p w14:paraId="743C0795" w14:textId="77777777" w:rsidR="00BC4BC4" w:rsidRPr="008A1A1E" w:rsidRDefault="00EB1E20" w:rsidP="00036D1F">
            <w:pPr>
              <w:rPr>
                <w:color w:val="FF0000"/>
              </w:rPr>
            </w:pPr>
            <w:hyperlink r:id="rId23" w:history="1">
              <w:r w:rsidR="0049074C" w:rsidRPr="003A6D36">
                <w:rPr>
                  <w:rStyle w:val="Hyperlink"/>
                </w:rPr>
                <w:t>http://fcsharepoint/trustdocuments/Documents/CORP-PROC-302.docx</w:t>
              </w:r>
            </w:hyperlink>
            <w:r w:rsidR="0049074C">
              <w:rPr>
                <w:color w:val="FF0000"/>
              </w:rPr>
              <w:t xml:space="preserve"> </w:t>
            </w:r>
          </w:p>
        </w:tc>
      </w:tr>
      <w:tr w:rsidR="00BC4BC4" w:rsidRPr="00DB608D" w14:paraId="743C079A" w14:textId="77777777" w:rsidTr="00036D1F">
        <w:trPr>
          <w:cantSplit/>
          <w:jc w:val="center"/>
        </w:trPr>
        <w:tc>
          <w:tcPr>
            <w:tcW w:w="2597" w:type="dxa"/>
          </w:tcPr>
          <w:p w14:paraId="743C0797" w14:textId="77777777" w:rsidR="00BC4BC4" w:rsidRPr="00695A1A" w:rsidRDefault="00BC4BC4" w:rsidP="00036D1F">
            <w:r>
              <w:t>CORP</w:t>
            </w:r>
            <w:r w:rsidRPr="00695A1A">
              <w:t>/</w:t>
            </w:r>
            <w:r w:rsidRPr="001D666F">
              <w:t>PROC/</w:t>
            </w:r>
            <w:r w:rsidRPr="00695A1A">
              <w:t>418</w:t>
            </w:r>
          </w:p>
        </w:tc>
        <w:tc>
          <w:tcPr>
            <w:tcW w:w="7203" w:type="dxa"/>
          </w:tcPr>
          <w:p w14:paraId="743C0798" w14:textId="77777777" w:rsidR="00BC4BC4" w:rsidRDefault="00BC4BC4" w:rsidP="00036D1F">
            <w:r w:rsidRPr="00695A1A">
              <w:t>Hand Hygiene Procedure</w:t>
            </w:r>
            <w:r w:rsidRPr="00695A1A" w:rsidDel="00097AB2">
              <w:t xml:space="preserve"> </w:t>
            </w:r>
          </w:p>
          <w:p w14:paraId="743C0799" w14:textId="77777777" w:rsidR="00BC4BC4" w:rsidRPr="008A1A1E" w:rsidRDefault="00EB1E20" w:rsidP="00036D1F">
            <w:pPr>
              <w:rPr>
                <w:color w:val="FF0000"/>
              </w:rPr>
            </w:pPr>
            <w:hyperlink r:id="rId24" w:history="1">
              <w:r w:rsidR="0049074C" w:rsidRPr="003A6D36">
                <w:rPr>
                  <w:rStyle w:val="Hyperlink"/>
                </w:rPr>
                <w:t>http://fcsharepoint/trustdocuments/Documents/CORP-PROC-418.doc</w:t>
              </w:r>
            </w:hyperlink>
            <w:r w:rsidR="0049074C">
              <w:rPr>
                <w:color w:val="FF0000"/>
              </w:rPr>
              <w:t xml:space="preserve"> </w:t>
            </w:r>
          </w:p>
        </w:tc>
      </w:tr>
      <w:tr w:rsidR="00BC4BC4" w:rsidRPr="00DB608D" w14:paraId="743C079E" w14:textId="77777777" w:rsidTr="00036D1F">
        <w:trPr>
          <w:cantSplit/>
          <w:jc w:val="center"/>
        </w:trPr>
        <w:tc>
          <w:tcPr>
            <w:tcW w:w="2597" w:type="dxa"/>
          </w:tcPr>
          <w:p w14:paraId="743C079B" w14:textId="77777777" w:rsidR="00BC4BC4" w:rsidRPr="00AA2664" w:rsidRDefault="00BC4BC4" w:rsidP="00036D1F">
            <w:r w:rsidRPr="00AA2664">
              <w:lastRenderedPageBreak/>
              <w:t>CORP</w:t>
            </w:r>
            <w:r>
              <w:t>/PROC/452</w:t>
            </w:r>
          </w:p>
        </w:tc>
        <w:tc>
          <w:tcPr>
            <w:tcW w:w="7203" w:type="dxa"/>
          </w:tcPr>
          <w:p w14:paraId="743C079C" w14:textId="77777777" w:rsidR="00BC4BC4" w:rsidRDefault="00BC4BC4" w:rsidP="00036D1F">
            <w:r w:rsidRPr="00AA2664">
              <w:t>Policy for Anticipatory Prescribing for Palliative Care Patients (Just in Case 4 Core Drugs)</w:t>
            </w:r>
          </w:p>
          <w:p w14:paraId="743C079D" w14:textId="77777777" w:rsidR="00BC4BC4" w:rsidRPr="0085741A" w:rsidRDefault="00EB1E20" w:rsidP="00036D1F">
            <w:pPr>
              <w:rPr>
                <w:color w:val="FF0000"/>
              </w:rPr>
            </w:pPr>
            <w:hyperlink r:id="rId25" w:history="1">
              <w:r w:rsidR="0049074C" w:rsidRPr="003A6D36">
                <w:rPr>
                  <w:rStyle w:val="Hyperlink"/>
                </w:rPr>
                <w:t>http://fcsharepoint/trustdocuments/Documents/CORP-POL-452.docx</w:t>
              </w:r>
            </w:hyperlink>
            <w:r w:rsidR="0049074C">
              <w:rPr>
                <w:color w:val="FF0000"/>
              </w:rPr>
              <w:t xml:space="preserve"> </w:t>
            </w:r>
          </w:p>
        </w:tc>
      </w:tr>
      <w:tr w:rsidR="00BC4BC4" w:rsidRPr="00DB608D" w14:paraId="743C07A2" w14:textId="77777777" w:rsidTr="00036D1F">
        <w:trPr>
          <w:cantSplit/>
          <w:jc w:val="center"/>
        </w:trPr>
        <w:tc>
          <w:tcPr>
            <w:tcW w:w="2597" w:type="dxa"/>
          </w:tcPr>
          <w:p w14:paraId="743C079F" w14:textId="77777777" w:rsidR="00BC4BC4" w:rsidRPr="00841168" w:rsidRDefault="00EB1E20" w:rsidP="00036D1F">
            <w:hyperlink r:id="rId26" w:history="1">
              <w:r w:rsidR="00BC4BC4">
                <w:t>CORP/PROC/567</w:t>
              </w:r>
            </w:hyperlink>
          </w:p>
        </w:tc>
        <w:tc>
          <w:tcPr>
            <w:tcW w:w="7203" w:type="dxa"/>
          </w:tcPr>
          <w:p w14:paraId="743C07A0" w14:textId="77777777" w:rsidR="00BC4BC4" w:rsidRDefault="00BC4BC4" w:rsidP="00036D1F">
            <w:r>
              <w:t>Health Record – Basic Clinical Record Keeping Standards</w:t>
            </w:r>
          </w:p>
          <w:p w14:paraId="743C07A1" w14:textId="77777777" w:rsidR="00BC4BC4" w:rsidRPr="00ED30FE" w:rsidRDefault="00EB1E20" w:rsidP="00036D1F">
            <w:pPr>
              <w:rPr>
                <w:color w:val="FF0000"/>
              </w:rPr>
            </w:pPr>
            <w:hyperlink r:id="rId27" w:history="1">
              <w:r w:rsidR="0049074C" w:rsidRPr="003A6D36">
                <w:rPr>
                  <w:rStyle w:val="Hyperlink"/>
                </w:rPr>
                <w:t>http://fcsharepoint/trustdocuments/Documents/CORP-PROC-567.doc</w:t>
              </w:r>
            </w:hyperlink>
            <w:r w:rsidR="0049074C">
              <w:rPr>
                <w:color w:val="FF0000"/>
              </w:rPr>
              <w:t xml:space="preserve"> </w:t>
            </w:r>
          </w:p>
        </w:tc>
      </w:tr>
      <w:tr w:rsidR="00BC4BC4" w:rsidRPr="00DB608D" w14:paraId="743C07A6" w14:textId="77777777" w:rsidTr="00036D1F">
        <w:trPr>
          <w:cantSplit/>
          <w:jc w:val="center"/>
        </w:trPr>
        <w:tc>
          <w:tcPr>
            <w:tcW w:w="2597" w:type="dxa"/>
          </w:tcPr>
          <w:p w14:paraId="743C07A3" w14:textId="77777777" w:rsidR="00BC4BC4" w:rsidRPr="00695A1A" w:rsidRDefault="00BC4BC4" w:rsidP="00036D1F">
            <w:r>
              <w:t>CORP/PROC/583</w:t>
            </w:r>
          </w:p>
        </w:tc>
        <w:tc>
          <w:tcPr>
            <w:tcW w:w="7203" w:type="dxa"/>
          </w:tcPr>
          <w:p w14:paraId="743C07A4" w14:textId="77777777" w:rsidR="00BC4BC4" w:rsidRDefault="00BC4BC4" w:rsidP="00036D1F">
            <w:r>
              <w:t>Safe disposal of all medicines</w:t>
            </w:r>
          </w:p>
          <w:p w14:paraId="743C07A5" w14:textId="77777777" w:rsidR="00BC4BC4" w:rsidRPr="00ED30FE" w:rsidRDefault="00EB1E20" w:rsidP="00036D1F">
            <w:pPr>
              <w:rPr>
                <w:color w:val="FF0000"/>
              </w:rPr>
            </w:pPr>
            <w:hyperlink r:id="rId28" w:history="1">
              <w:r w:rsidR="0049074C" w:rsidRPr="003A6D36">
                <w:rPr>
                  <w:rStyle w:val="Hyperlink"/>
                </w:rPr>
                <w:t>http://fcsharepoint/trustdocuments/Documents/CORP-PROC-583.doc</w:t>
              </w:r>
            </w:hyperlink>
            <w:r w:rsidR="0049074C">
              <w:rPr>
                <w:color w:val="FF0000"/>
              </w:rPr>
              <w:t xml:space="preserve"> </w:t>
            </w:r>
          </w:p>
        </w:tc>
      </w:tr>
      <w:tr w:rsidR="00BC4BC4" w:rsidRPr="00DB608D" w14:paraId="743C07AA" w14:textId="77777777" w:rsidTr="00036D1F">
        <w:trPr>
          <w:cantSplit/>
          <w:jc w:val="center"/>
        </w:trPr>
        <w:tc>
          <w:tcPr>
            <w:tcW w:w="2597" w:type="dxa"/>
          </w:tcPr>
          <w:p w14:paraId="743C07A7" w14:textId="77777777" w:rsidR="00BC4BC4" w:rsidRPr="00B829DB" w:rsidRDefault="00BC4BC4" w:rsidP="00036D1F">
            <w:r>
              <w:t>CORP/PROC/577</w:t>
            </w:r>
          </w:p>
        </w:tc>
        <w:tc>
          <w:tcPr>
            <w:tcW w:w="7203" w:type="dxa"/>
          </w:tcPr>
          <w:p w14:paraId="743C07A8" w14:textId="77777777" w:rsidR="00BC4BC4" w:rsidRDefault="00BC4BC4" w:rsidP="00036D1F">
            <w:r>
              <w:t>Use of CME T34 Syringe Pump for Adult Patients</w:t>
            </w:r>
          </w:p>
          <w:p w14:paraId="743C07A9" w14:textId="77777777" w:rsidR="00BC4BC4" w:rsidRPr="00ED30FE" w:rsidRDefault="00EB1E20" w:rsidP="00036D1F">
            <w:pPr>
              <w:rPr>
                <w:color w:val="FF0000"/>
              </w:rPr>
            </w:pPr>
            <w:hyperlink r:id="rId29" w:history="1">
              <w:r w:rsidR="0049074C" w:rsidRPr="003A6D36">
                <w:rPr>
                  <w:rStyle w:val="Hyperlink"/>
                </w:rPr>
                <w:t>http://fcsharepoint/trustdocuments/Documents/CORP-PROC-577.doc</w:t>
              </w:r>
            </w:hyperlink>
            <w:r w:rsidR="0049074C">
              <w:rPr>
                <w:color w:val="FF0000"/>
              </w:rPr>
              <w:t xml:space="preserve"> </w:t>
            </w:r>
          </w:p>
        </w:tc>
      </w:tr>
      <w:tr w:rsidR="00BC4BC4" w:rsidRPr="00DB608D" w14:paraId="743C07AE" w14:textId="77777777" w:rsidTr="00036D1F">
        <w:trPr>
          <w:cantSplit/>
          <w:jc w:val="center"/>
        </w:trPr>
        <w:tc>
          <w:tcPr>
            <w:tcW w:w="2597" w:type="dxa"/>
          </w:tcPr>
          <w:p w14:paraId="743C07AB" w14:textId="77777777" w:rsidR="00BC4BC4" w:rsidRPr="00695A1A" w:rsidRDefault="00BC4BC4" w:rsidP="00036D1F">
            <w:r>
              <w:t>CORP/PROT/001</w:t>
            </w:r>
          </w:p>
        </w:tc>
        <w:tc>
          <w:tcPr>
            <w:tcW w:w="7203" w:type="dxa"/>
          </w:tcPr>
          <w:p w14:paraId="743C07AC" w14:textId="77777777" w:rsidR="00BC4BC4" w:rsidRDefault="00BC4BC4" w:rsidP="00036D1F">
            <w:r>
              <w:t>Non-</w:t>
            </w:r>
            <w:r w:rsidRPr="00695A1A">
              <w:t>medical prescribing</w:t>
            </w:r>
            <w:r>
              <w:t xml:space="preserve"> Protocol and Policy</w:t>
            </w:r>
          </w:p>
          <w:p w14:paraId="743C07AD" w14:textId="77777777" w:rsidR="00BC4BC4" w:rsidRPr="00ED30FE" w:rsidRDefault="00EB1E20" w:rsidP="00036D1F">
            <w:pPr>
              <w:rPr>
                <w:color w:val="FF0000"/>
              </w:rPr>
            </w:pPr>
            <w:hyperlink r:id="rId30" w:history="1">
              <w:r w:rsidR="0049074C" w:rsidRPr="003A6D36">
                <w:rPr>
                  <w:rStyle w:val="Hyperlink"/>
                </w:rPr>
                <w:t>http://fcsharepoint/trustdocuments/Documents/CORP-PROT-001.DOCX</w:t>
              </w:r>
            </w:hyperlink>
            <w:r w:rsidR="0049074C">
              <w:rPr>
                <w:color w:val="FF0000"/>
              </w:rPr>
              <w:t xml:space="preserve"> </w:t>
            </w:r>
          </w:p>
        </w:tc>
      </w:tr>
    </w:tbl>
    <w:p w14:paraId="743C07AF" w14:textId="77777777" w:rsidR="00D666A6" w:rsidRDefault="00D666A6" w:rsidP="00CF04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0"/>
      </w:tblGrid>
      <w:tr w:rsidR="00E62A2A" w:rsidRPr="00DB608D" w14:paraId="743C07B1" w14:textId="77777777" w:rsidTr="003B5C43">
        <w:trPr>
          <w:cantSplit/>
          <w:tblHeader/>
          <w:jc w:val="center"/>
        </w:trPr>
        <w:tc>
          <w:tcPr>
            <w:tcW w:w="9800" w:type="dxa"/>
          </w:tcPr>
          <w:p w14:paraId="743C07B0" w14:textId="77777777" w:rsidR="00E62A2A" w:rsidRPr="00C40351" w:rsidRDefault="00E62A2A" w:rsidP="009A3537">
            <w:pPr>
              <w:pStyle w:val="Heading1"/>
            </w:pPr>
            <w:bookmarkStart w:id="37" w:name="_Toc428271552"/>
            <w:bookmarkEnd w:id="35"/>
            <w:r w:rsidRPr="00C40351">
              <w:t>SUPPORTING REFERENCES/EVIDENCE BASED DOCUMENTS</w:t>
            </w:r>
            <w:bookmarkEnd w:id="37"/>
          </w:p>
        </w:tc>
      </w:tr>
      <w:tr w:rsidR="00E62A2A" w:rsidRPr="00CF0412" w14:paraId="743C07B3" w14:textId="77777777" w:rsidTr="003B5C43">
        <w:trPr>
          <w:cantSplit/>
          <w:tblHeader/>
          <w:jc w:val="center"/>
        </w:trPr>
        <w:tc>
          <w:tcPr>
            <w:tcW w:w="9800" w:type="dxa"/>
          </w:tcPr>
          <w:p w14:paraId="743C07B2" w14:textId="77777777" w:rsidR="00E62A2A" w:rsidRPr="00CF0412" w:rsidRDefault="00E62A2A" w:rsidP="00CF0412">
            <w:pPr>
              <w:jc w:val="center"/>
              <w:rPr>
                <w:b/>
              </w:rPr>
            </w:pPr>
            <w:r w:rsidRPr="00CF0412">
              <w:rPr>
                <w:b/>
              </w:rPr>
              <w:t>References In Full</w:t>
            </w:r>
          </w:p>
        </w:tc>
      </w:tr>
      <w:tr w:rsidR="00B01F95" w:rsidRPr="00DB608D" w14:paraId="743C07B5" w14:textId="77777777" w:rsidTr="003B5C43">
        <w:trPr>
          <w:cantSplit/>
          <w:jc w:val="center"/>
        </w:trPr>
        <w:tc>
          <w:tcPr>
            <w:tcW w:w="9800" w:type="dxa"/>
          </w:tcPr>
          <w:p w14:paraId="743C07B4" w14:textId="77777777" w:rsidR="00B01F95" w:rsidRPr="0041661C" w:rsidRDefault="00B01F95" w:rsidP="004C45FA">
            <w:pPr>
              <w:numPr>
                <w:ilvl w:val="12"/>
                <w:numId w:val="0"/>
              </w:numPr>
              <w:rPr>
                <w:rFonts w:cs="Arial"/>
                <w:szCs w:val="24"/>
              </w:rPr>
            </w:pPr>
            <w:r w:rsidRPr="005F3308">
              <w:rPr>
                <w:rFonts w:cs="Arial"/>
                <w:szCs w:val="24"/>
              </w:rPr>
              <w:t xml:space="preserve">Amass, C. and Allen, M. (2005) </w:t>
            </w:r>
            <w:hyperlink r:id="rId31" w:history="1">
              <w:r w:rsidRPr="005F3308">
                <w:rPr>
                  <w:rStyle w:val="Hyperlink"/>
                  <w:rFonts w:cs="Arial"/>
                  <w:szCs w:val="24"/>
                </w:rPr>
                <w:t>How a ‘Just in Case’ Approach can Improve Out-of-Hours Palliative Care</w:t>
              </w:r>
            </w:hyperlink>
            <w:r w:rsidRPr="005F3308">
              <w:rPr>
                <w:rFonts w:cs="Arial"/>
                <w:szCs w:val="24"/>
              </w:rPr>
              <w:t xml:space="preserve"> </w:t>
            </w:r>
            <w:r w:rsidRPr="005F3308">
              <w:rPr>
                <w:rFonts w:cs="Arial"/>
                <w:i/>
                <w:szCs w:val="24"/>
              </w:rPr>
              <w:t>Pharmaceutical Journal</w:t>
            </w:r>
            <w:r>
              <w:rPr>
                <w:rFonts w:cs="Arial"/>
                <w:szCs w:val="24"/>
              </w:rPr>
              <w:t xml:space="preserve"> 275: 22</w:t>
            </w:r>
          </w:p>
        </w:tc>
      </w:tr>
      <w:tr w:rsidR="00B01F95" w:rsidRPr="00DB608D" w14:paraId="743C07B7" w14:textId="77777777" w:rsidTr="003B5C43">
        <w:trPr>
          <w:cantSplit/>
          <w:jc w:val="center"/>
        </w:trPr>
        <w:tc>
          <w:tcPr>
            <w:tcW w:w="9800" w:type="dxa"/>
          </w:tcPr>
          <w:p w14:paraId="743C07B6" w14:textId="77777777" w:rsidR="00B01F95" w:rsidRPr="005F3308" w:rsidRDefault="00B01F95" w:rsidP="004C45FA">
            <w:pPr>
              <w:numPr>
                <w:ilvl w:val="12"/>
                <w:numId w:val="0"/>
              </w:numPr>
              <w:rPr>
                <w:rFonts w:cs="Arial"/>
                <w:szCs w:val="24"/>
              </w:rPr>
            </w:pPr>
            <w:r w:rsidRPr="005F3308">
              <w:rPr>
                <w:rFonts w:cs="Arial"/>
                <w:szCs w:val="24"/>
              </w:rPr>
              <w:t xml:space="preserve">Amass, C. (2006) </w:t>
            </w:r>
            <w:hyperlink r:id="rId32" w:history="1">
              <w:r w:rsidRPr="005F3308">
                <w:rPr>
                  <w:rStyle w:val="Hyperlink"/>
                  <w:rFonts w:cs="Arial"/>
                  <w:szCs w:val="24"/>
                </w:rPr>
                <w:t>The Gold Standards Framework for Palliative Care in the Community</w:t>
              </w:r>
            </w:hyperlink>
            <w:r w:rsidRPr="005F3308">
              <w:rPr>
                <w:rFonts w:cs="Arial"/>
                <w:szCs w:val="24"/>
              </w:rPr>
              <w:t xml:space="preserve">. </w:t>
            </w:r>
            <w:r w:rsidRPr="005F3308">
              <w:rPr>
                <w:rFonts w:cs="Arial"/>
                <w:i/>
                <w:szCs w:val="24"/>
              </w:rPr>
              <w:t>Pharmaceutical Journal</w:t>
            </w:r>
            <w:r>
              <w:rPr>
                <w:rFonts w:cs="Arial"/>
                <w:szCs w:val="24"/>
              </w:rPr>
              <w:t xml:space="preserve"> 276: 353-354</w:t>
            </w:r>
          </w:p>
        </w:tc>
      </w:tr>
      <w:tr w:rsidR="00B01F95" w:rsidRPr="00DB608D" w14:paraId="743C07B9" w14:textId="77777777" w:rsidTr="003B5C43">
        <w:trPr>
          <w:cantSplit/>
          <w:jc w:val="center"/>
        </w:trPr>
        <w:tc>
          <w:tcPr>
            <w:tcW w:w="9800" w:type="dxa"/>
          </w:tcPr>
          <w:p w14:paraId="743C07B8" w14:textId="77777777" w:rsidR="00B01F95" w:rsidRPr="005F3308" w:rsidRDefault="00B01F95" w:rsidP="004C45FA">
            <w:pPr>
              <w:numPr>
                <w:ilvl w:val="12"/>
                <w:numId w:val="0"/>
              </w:numPr>
              <w:rPr>
                <w:rFonts w:cs="Arial"/>
                <w:szCs w:val="24"/>
              </w:rPr>
            </w:pPr>
            <w:r w:rsidRPr="005F3308">
              <w:rPr>
                <w:rFonts w:cs="Arial"/>
                <w:szCs w:val="24"/>
              </w:rPr>
              <w:t xml:space="preserve">Blackburn with </w:t>
            </w:r>
            <w:proofErr w:type="spellStart"/>
            <w:r w:rsidRPr="005F3308">
              <w:rPr>
                <w:rFonts w:cs="Arial"/>
                <w:szCs w:val="24"/>
              </w:rPr>
              <w:t>Darwen</w:t>
            </w:r>
            <w:proofErr w:type="spellEnd"/>
            <w:r w:rsidRPr="005F3308">
              <w:rPr>
                <w:rFonts w:cs="Arial"/>
                <w:szCs w:val="24"/>
              </w:rPr>
              <w:t xml:space="preserve"> </w:t>
            </w:r>
            <w:r>
              <w:rPr>
                <w:rFonts w:cs="Arial"/>
                <w:szCs w:val="24"/>
              </w:rPr>
              <w:t>and</w:t>
            </w:r>
            <w:r w:rsidRPr="005F3308">
              <w:rPr>
                <w:rFonts w:cs="Arial"/>
                <w:szCs w:val="24"/>
              </w:rPr>
              <w:t xml:space="preserve"> East Lancashire PCTs (2009) </w:t>
            </w:r>
            <w:hyperlink r:id="rId33" w:history="1">
              <w:r w:rsidRPr="005F3308">
                <w:rPr>
                  <w:rStyle w:val="Hyperlink"/>
                  <w:rFonts w:cs="Arial"/>
                  <w:i/>
                  <w:szCs w:val="24"/>
                </w:rPr>
                <w:t>East Lancashire Guidelines For The Management Of Symptoms In The Last Days Of Life</w:t>
              </w:r>
            </w:hyperlink>
            <w:r>
              <w:rPr>
                <w:rFonts w:cs="Arial"/>
                <w:szCs w:val="24"/>
              </w:rPr>
              <w:t xml:space="preserve"> </w:t>
            </w:r>
          </w:p>
        </w:tc>
      </w:tr>
      <w:tr w:rsidR="00B01F95" w:rsidRPr="00DB608D" w14:paraId="743C07BB" w14:textId="77777777" w:rsidTr="003B5C43">
        <w:trPr>
          <w:cantSplit/>
          <w:jc w:val="center"/>
        </w:trPr>
        <w:tc>
          <w:tcPr>
            <w:tcW w:w="9800" w:type="dxa"/>
          </w:tcPr>
          <w:p w14:paraId="743C07BA" w14:textId="77777777" w:rsidR="00B01F95" w:rsidRPr="0041661C" w:rsidRDefault="00B01F95" w:rsidP="004C45FA">
            <w:pPr>
              <w:numPr>
                <w:ilvl w:val="12"/>
                <w:numId w:val="0"/>
              </w:numPr>
              <w:rPr>
                <w:rFonts w:cs="Arial"/>
                <w:i/>
                <w:szCs w:val="24"/>
              </w:rPr>
            </w:pPr>
            <w:r w:rsidRPr="005F3308">
              <w:rPr>
                <w:rFonts w:cs="Arial"/>
                <w:szCs w:val="24"/>
              </w:rPr>
              <w:t xml:space="preserve">Cambridgeshire Community Services NHS Trust (2010) </w:t>
            </w:r>
            <w:r w:rsidRPr="005F3308">
              <w:rPr>
                <w:rFonts w:cs="Arial"/>
                <w:i/>
                <w:szCs w:val="24"/>
              </w:rPr>
              <w:t>Policy for Anticipatory Prescribing For Patients with a Terminal Illness</w:t>
            </w:r>
          </w:p>
        </w:tc>
      </w:tr>
      <w:tr w:rsidR="00B01F95" w:rsidRPr="00DB608D" w14:paraId="743C07BD" w14:textId="77777777" w:rsidTr="003B5C43">
        <w:trPr>
          <w:cantSplit/>
          <w:jc w:val="center"/>
        </w:trPr>
        <w:tc>
          <w:tcPr>
            <w:tcW w:w="9800" w:type="dxa"/>
          </w:tcPr>
          <w:p w14:paraId="743C07BC" w14:textId="77777777" w:rsidR="00B01F95" w:rsidRPr="0041661C" w:rsidRDefault="00EB1E20" w:rsidP="004C45FA">
            <w:pPr>
              <w:numPr>
                <w:ilvl w:val="12"/>
                <w:numId w:val="0"/>
              </w:numPr>
              <w:rPr>
                <w:rFonts w:cs="Arial"/>
                <w:i/>
                <w:szCs w:val="24"/>
              </w:rPr>
            </w:pPr>
            <w:hyperlink r:id="rId34" w:history="1">
              <w:r w:rsidR="00B01F95" w:rsidRPr="005F3308">
                <w:rPr>
                  <w:rStyle w:val="Hyperlink"/>
                  <w:rFonts w:cs="Arial"/>
                  <w:szCs w:val="24"/>
                </w:rPr>
                <w:t>Department of Health (2004)</w:t>
              </w:r>
            </w:hyperlink>
            <w:r w:rsidR="00B01F95" w:rsidRPr="005F3308">
              <w:rPr>
                <w:rFonts w:cs="Arial"/>
                <w:szCs w:val="24"/>
              </w:rPr>
              <w:t xml:space="preserve"> </w:t>
            </w:r>
            <w:r w:rsidR="00B01F95" w:rsidRPr="005F3308">
              <w:rPr>
                <w:rFonts w:cs="Arial"/>
                <w:i/>
                <w:szCs w:val="24"/>
              </w:rPr>
              <w:t>Delivering the Out-of-Hours Review: Securing proper access to medicines in the out-of-hours period - a practical guide f</w:t>
            </w:r>
            <w:r w:rsidR="00B01F95">
              <w:rPr>
                <w:rFonts w:cs="Arial"/>
                <w:i/>
                <w:szCs w:val="24"/>
              </w:rPr>
              <w:t>or PCTs and organised providers</w:t>
            </w:r>
          </w:p>
        </w:tc>
      </w:tr>
      <w:tr w:rsidR="00B01F95" w:rsidRPr="00DB608D" w14:paraId="743C07C0" w14:textId="77777777" w:rsidTr="003B5C43">
        <w:trPr>
          <w:cantSplit/>
          <w:jc w:val="center"/>
        </w:trPr>
        <w:tc>
          <w:tcPr>
            <w:tcW w:w="9800" w:type="dxa"/>
          </w:tcPr>
          <w:p w14:paraId="743C07BE" w14:textId="77777777" w:rsidR="00B01F95" w:rsidRPr="005F3308" w:rsidRDefault="00B01F95" w:rsidP="004C45FA">
            <w:pPr>
              <w:numPr>
                <w:ilvl w:val="12"/>
                <w:numId w:val="0"/>
              </w:numPr>
              <w:rPr>
                <w:rStyle w:val="Hyperlink"/>
                <w:rFonts w:cs="Arial"/>
                <w:i/>
                <w:szCs w:val="24"/>
              </w:rPr>
            </w:pPr>
            <w:r w:rsidRPr="005F3308">
              <w:rPr>
                <w:rFonts w:cs="Arial"/>
                <w:szCs w:val="24"/>
              </w:rPr>
              <w:t>Department of Health</w:t>
            </w:r>
            <w:r w:rsidRPr="005F3308">
              <w:rPr>
                <w:rFonts w:cs="Arial"/>
                <w:i/>
                <w:szCs w:val="24"/>
              </w:rPr>
              <w:t xml:space="preserve"> </w:t>
            </w:r>
            <w:r w:rsidRPr="005F3308">
              <w:rPr>
                <w:rFonts w:cs="Arial"/>
                <w:szCs w:val="24"/>
              </w:rPr>
              <w:t>(2006)</w:t>
            </w:r>
            <w:r w:rsidRPr="005F3308">
              <w:rPr>
                <w:rFonts w:cs="Arial"/>
                <w:i/>
                <w:szCs w:val="24"/>
              </w:rPr>
              <w:t xml:space="preserve"> </w:t>
            </w:r>
            <w:r w:rsidRPr="005F3308">
              <w:rPr>
                <w:rFonts w:cs="Arial"/>
                <w:i/>
                <w:szCs w:val="24"/>
              </w:rPr>
              <w:fldChar w:fldCharType="begin"/>
            </w:r>
            <w:r w:rsidRPr="005F3308">
              <w:rPr>
                <w:rFonts w:cs="Arial"/>
                <w:i/>
                <w:szCs w:val="24"/>
              </w:rPr>
              <w:instrText xml:space="preserve"> HYPERLINK "http://www.dh.gov.uk/en/Publicationsandstatistics/Publications/PublicationsPolicyAndGuidance/DH_4139701" </w:instrText>
            </w:r>
            <w:r w:rsidRPr="005F3308">
              <w:rPr>
                <w:rFonts w:cs="Arial"/>
                <w:i/>
                <w:szCs w:val="24"/>
              </w:rPr>
              <w:fldChar w:fldCharType="separate"/>
            </w:r>
            <w:r w:rsidRPr="005F3308">
              <w:rPr>
                <w:rStyle w:val="Hyperlink"/>
                <w:rFonts w:cs="Arial"/>
                <w:i/>
                <w:szCs w:val="24"/>
              </w:rPr>
              <w:t xml:space="preserve">Safer Management Of Controlled Drugs: </w:t>
            </w:r>
          </w:p>
          <w:p w14:paraId="743C07BF" w14:textId="77777777" w:rsidR="00B01F95" w:rsidRPr="0041661C" w:rsidRDefault="00B01F95" w:rsidP="004C45FA">
            <w:pPr>
              <w:numPr>
                <w:ilvl w:val="12"/>
                <w:numId w:val="0"/>
              </w:numPr>
              <w:rPr>
                <w:rFonts w:cs="Arial"/>
                <w:i/>
                <w:szCs w:val="24"/>
              </w:rPr>
            </w:pPr>
            <w:r w:rsidRPr="005F3308">
              <w:rPr>
                <w:rStyle w:val="Hyperlink"/>
                <w:rFonts w:cs="Arial"/>
                <w:i/>
                <w:szCs w:val="24"/>
              </w:rPr>
              <w:t>Guidance On The Destruction And Disposal Of Controlled Drugs (Interim Guidance)</w:t>
            </w:r>
            <w:r w:rsidRPr="005F3308">
              <w:rPr>
                <w:rFonts w:cs="Arial"/>
                <w:i/>
                <w:szCs w:val="24"/>
              </w:rPr>
              <w:fldChar w:fldCharType="end"/>
            </w:r>
            <w:r w:rsidRPr="005F3308">
              <w:rPr>
                <w:rFonts w:cs="Arial"/>
                <w:i/>
                <w:szCs w:val="24"/>
              </w:rPr>
              <w:t xml:space="preserve"> Gateway Reference: 7186</w:t>
            </w:r>
          </w:p>
        </w:tc>
      </w:tr>
      <w:tr w:rsidR="00B01F95" w:rsidRPr="00DB608D" w14:paraId="743C07C2" w14:textId="77777777" w:rsidTr="003B5C43">
        <w:trPr>
          <w:cantSplit/>
          <w:jc w:val="center"/>
        </w:trPr>
        <w:tc>
          <w:tcPr>
            <w:tcW w:w="9800" w:type="dxa"/>
          </w:tcPr>
          <w:p w14:paraId="743C07C1" w14:textId="77777777" w:rsidR="00B01F95" w:rsidRPr="0041661C" w:rsidRDefault="00EB1E20" w:rsidP="004C45FA">
            <w:pPr>
              <w:numPr>
                <w:ilvl w:val="12"/>
                <w:numId w:val="0"/>
              </w:numPr>
              <w:rPr>
                <w:rFonts w:cs="Arial"/>
                <w:bCs w:val="0"/>
                <w:i/>
                <w:iCs/>
                <w:szCs w:val="24"/>
                <w:lang w:eastAsia="en-GB"/>
              </w:rPr>
            </w:pPr>
            <w:hyperlink r:id="rId35" w:history="1">
              <w:r w:rsidR="00B01F95" w:rsidRPr="005F3308">
                <w:rPr>
                  <w:rStyle w:val="Hyperlink"/>
                  <w:rFonts w:cs="Arial"/>
                  <w:bCs w:val="0"/>
                  <w:szCs w:val="24"/>
                  <w:lang w:eastAsia="en-GB"/>
                </w:rPr>
                <w:t>Department Of Health (2008</w:t>
              </w:r>
            </w:hyperlink>
            <w:r w:rsidR="00B01F95" w:rsidRPr="005F3308">
              <w:rPr>
                <w:rFonts w:cs="Arial"/>
                <w:bCs w:val="0"/>
                <w:szCs w:val="24"/>
                <w:lang w:eastAsia="en-GB"/>
              </w:rPr>
              <w:t xml:space="preserve">) </w:t>
            </w:r>
            <w:r w:rsidR="00B01F95" w:rsidRPr="005F3308">
              <w:rPr>
                <w:rFonts w:cs="Arial"/>
                <w:bCs w:val="0"/>
                <w:i/>
                <w:iCs/>
                <w:szCs w:val="24"/>
                <w:lang w:eastAsia="en-GB"/>
              </w:rPr>
              <w:t>End of life Care strategy</w:t>
            </w:r>
          </w:p>
        </w:tc>
      </w:tr>
      <w:tr w:rsidR="00B01F95" w:rsidRPr="00DB608D" w14:paraId="743C07C4" w14:textId="77777777" w:rsidTr="003B5C43">
        <w:trPr>
          <w:cantSplit/>
          <w:jc w:val="center"/>
        </w:trPr>
        <w:tc>
          <w:tcPr>
            <w:tcW w:w="9800" w:type="dxa"/>
          </w:tcPr>
          <w:p w14:paraId="743C07C3" w14:textId="77777777" w:rsidR="00B01F95" w:rsidRPr="0041661C" w:rsidRDefault="00B01F95" w:rsidP="004C45FA">
            <w:pPr>
              <w:numPr>
                <w:ilvl w:val="12"/>
                <w:numId w:val="0"/>
              </w:numPr>
              <w:rPr>
                <w:rFonts w:cs="Arial"/>
                <w:szCs w:val="24"/>
              </w:rPr>
            </w:pPr>
            <w:r w:rsidRPr="005F3308">
              <w:rPr>
                <w:rFonts w:cs="Arial"/>
                <w:szCs w:val="24"/>
              </w:rPr>
              <w:t xml:space="preserve">Gold Standards Framework GSF) Online. </w:t>
            </w:r>
            <w:smartTag w:uri="urn:schemas-microsoft-com:office:smarttags" w:element="place">
              <w:smartTag w:uri="urn:schemas-microsoft-com:office:smarttags" w:element="City">
                <w:r w:rsidRPr="005F3308">
                  <w:rPr>
                    <w:rFonts w:cs="Arial"/>
                    <w:szCs w:val="24"/>
                  </w:rPr>
                  <w:t>Birmingham</w:t>
                </w:r>
              </w:smartTag>
            </w:smartTag>
            <w:r w:rsidRPr="005F3308">
              <w:rPr>
                <w:rFonts w:cs="Arial"/>
                <w:szCs w:val="24"/>
              </w:rPr>
              <w:t xml:space="preserve">. Available at </w:t>
            </w:r>
            <w:hyperlink w:history="1"/>
            <w:hyperlink r:id="rId36" w:history="1">
              <w:r w:rsidRPr="005F3308">
                <w:rPr>
                  <w:rStyle w:val="Hyperlink"/>
                  <w:rFonts w:cs="Arial"/>
                  <w:szCs w:val="24"/>
                </w:rPr>
                <w:t>http://www.goldstandardsframework.nhs.uk</w:t>
              </w:r>
            </w:hyperlink>
            <w:r w:rsidRPr="005F3308">
              <w:rPr>
                <w:rFonts w:cs="Arial"/>
                <w:szCs w:val="24"/>
              </w:rPr>
              <w:t xml:space="preserve"> accessed on 11 February 2011</w:t>
            </w:r>
          </w:p>
        </w:tc>
      </w:tr>
      <w:tr w:rsidR="00B01F95" w:rsidRPr="00DB608D" w14:paraId="743C07C6" w14:textId="77777777" w:rsidTr="003B5C43">
        <w:trPr>
          <w:cantSplit/>
          <w:jc w:val="center"/>
        </w:trPr>
        <w:tc>
          <w:tcPr>
            <w:tcW w:w="9800" w:type="dxa"/>
          </w:tcPr>
          <w:p w14:paraId="743C07C5" w14:textId="77777777" w:rsidR="00B01F95" w:rsidRPr="0041661C" w:rsidRDefault="00B01F95" w:rsidP="004C45FA">
            <w:pPr>
              <w:numPr>
                <w:ilvl w:val="12"/>
                <w:numId w:val="0"/>
              </w:numPr>
              <w:rPr>
                <w:rFonts w:cs="Arial"/>
                <w:i/>
                <w:szCs w:val="24"/>
              </w:rPr>
            </w:pPr>
            <w:r w:rsidRPr="005F3308">
              <w:rPr>
                <w:rFonts w:cs="Arial"/>
                <w:szCs w:val="24"/>
              </w:rPr>
              <w:t>Lancashire and South Cumbria Cancer Network (201</w:t>
            </w:r>
            <w:r>
              <w:rPr>
                <w:rFonts w:cs="Arial"/>
                <w:szCs w:val="24"/>
              </w:rPr>
              <w:t>2</w:t>
            </w:r>
            <w:r w:rsidRPr="005F3308">
              <w:rPr>
                <w:rFonts w:cs="Arial"/>
                <w:szCs w:val="24"/>
              </w:rPr>
              <w:t xml:space="preserve">) </w:t>
            </w:r>
            <w:hyperlink r:id="rId37" w:history="1">
              <w:r w:rsidRPr="005F3308">
                <w:rPr>
                  <w:rStyle w:val="Hyperlink"/>
                  <w:rFonts w:cs="Arial"/>
                  <w:i/>
                  <w:szCs w:val="24"/>
                </w:rPr>
                <w:t>Palliative Care</w:t>
              </w:r>
              <w:r w:rsidR="001D666F">
                <w:rPr>
                  <w:rStyle w:val="Hyperlink"/>
                  <w:rFonts w:cs="Arial"/>
                  <w:i/>
                  <w:szCs w:val="24"/>
                </w:rPr>
                <w:t xml:space="preserve"> </w:t>
              </w:r>
              <w:r w:rsidRPr="005F3308">
                <w:rPr>
                  <w:rStyle w:val="Hyperlink"/>
                  <w:rFonts w:cs="Arial"/>
                  <w:i/>
                  <w:szCs w:val="24"/>
                </w:rPr>
                <w:t>Prescribing</w:t>
              </w:r>
            </w:hyperlink>
          </w:p>
        </w:tc>
      </w:tr>
      <w:tr w:rsidR="00B01F95" w:rsidRPr="00DB608D" w14:paraId="743C07C8" w14:textId="77777777" w:rsidTr="003B5C43">
        <w:trPr>
          <w:cantSplit/>
          <w:jc w:val="center"/>
        </w:trPr>
        <w:tc>
          <w:tcPr>
            <w:tcW w:w="9800" w:type="dxa"/>
          </w:tcPr>
          <w:p w14:paraId="743C07C7" w14:textId="77777777" w:rsidR="00B01F95" w:rsidRPr="005F3308" w:rsidRDefault="00B01F95" w:rsidP="004C45FA">
            <w:pPr>
              <w:numPr>
                <w:ilvl w:val="12"/>
                <w:numId w:val="0"/>
              </w:numPr>
              <w:rPr>
                <w:rFonts w:cs="Arial"/>
                <w:szCs w:val="24"/>
              </w:rPr>
            </w:pPr>
            <w:r w:rsidRPr="005F3308">
              <w:rPr>
                <w:rFonts w:cs="Arial"/>
                <w:szCs w:val="24"/>
              </w:rPr>
              <w:t xml:space="preserve">National Institute for Clinical Excellence (2004) </w:t>
            </w:r>
            <w:hyperlink r:id="rId38" w:history="1">
              <w:r w:rsidRPr="005F3308">
                <w:rPr>
                  <w:rStyle w:val="Hyperlink"/>
                  <w:rFonts w:cs="Arial"/>
                  <w:i/>
                  <w:szCs w:val="24"/>
                </w:rPr>
                <w:t>Improving Supportive and Palliative Care for Adults with Cancer</w:t>
              </w:r>
            </w:hyperlink>
          </w:p>
        </w:tc>
      </w:tr>
      <w:tr w:rsidR="00B01F95" w:rsidRPr="00DB608D" w14:paraId="743C07CA" w14:textId="77777777" w:rsidTr="003B5C43">
        <w:trPr>
          <w:cantSplit/>
          <w:jc w:val="center"/>
        </w:trPr>
        <w:tc>
          <w:tcPr>
            <w:tcW w:w="9800" w:type="dxa"/>
          </w:tcPr>
          <w:p w14:paraId="743C07C9" w14:textId="77777777" w:rsidR="00B01F95" w:rsidRPr="0041661C" w:rsidRDefault="00B01F95" w:rsidP="004C45FA">
            <w:pPr>
              <w:numPr>
                <w:ilvl w:val="12"/>
                <w:numId w:val="0"/>
              </w:numPr>
              <w:rPr>
                <w:rFonts w:cs="Arial"/>
                <w:i/>
                <w:szCs w:val="24"/>
              </w:rPr>
            </w:pPr>
            <w:r w:rsidRPr="005F3308">
              <w:rPr>
                <w:rFonts w:cs="Arial"/>
                <w:szCs w:val="24"/>
              </w:rPr>
              <w:t xml:space="preserve">National Patient Safety Agency (2008). </w:t>
            </w:r>
            <w:hyperlink r:id="rId39" w:history="1">
              <w:r w:rsidRPr="005F3308">
                <w:rPr>
                  <w:rStyle w:val="Hyperlink"/>
                  <w:rFonts w:cs="Arial"/>
                  <w:i/>
                  <w:szCs w:val="24"/>
                </w:rPr>
                <w:t>Reducing Dosing Errors with Opioid</w:t>
              </w:r>
            </w:hyperlink>
            <w:r w:rsidRPr="005F3308">
              <w:rPr>
                <w:rFonts w:cs="Arial"/>
                <w:i/>
                <w:szCs w:val="24"/>
              </w:rPr>
              <w:t xml:space="preserve"> Medicines </w:t>
            </w:r>
            <w:r w:rsidRPr="005F3308">
              <w:rPr>
                <w:rFonts w:cs="Arial"/>
                <w:szCs w:val="24"/>
              </w:rPr>
              <w:t>NPSA/2008/RRR005</w:t>
            </w:r>
          </w:p>
        </w:tc>
      </w:tr>
      <w:tr w:rsidR="00B01F95" w:rsidRPr="00DB608D" w14:paraId="743C07CC" w14:textId="77777777" w:rsidTr="003B5C43">
        <w:trPr>
          <w:cantSplit/>
          <w:jc w:val="center"/>
        </w:trPr>
        <w:tc>
          <w:tcPr>
            <w:tcW w:w="9800" w:type="dxa"/>
          </w:tcPr>
          <w:p w14:paraId="743C07CB" w14:textId="77777777" w:rsidR="00B01F95" w:rsidRPr="005F3308" w:rsidRDefault="00B01F95" w:rsidP="004C45FA">
            <w:pPr>
              <w:numPr>
                <w:ilvl w:val="12"/>
                <w:numId w:val="0"/>
              </w:numPr>
              <w:rPr>
                <w:rFonts w:cs="Arial"/>
                <w:szCs w:val="24"/>
              </w:rPr>
            </w:pPr>
            <w:r w:rsidRPr="005F3308">
              <w:rPr>
                <w:rFonts w:cs="Arial"/>
                <w:szCs w:val="24"/>
              </w:rPr>
              <w:t xml:space="preserve">National Patient Safety Agency (2008). </w:t>
            </w:r>
            <w:hyperlink r:id="rId40" w:history="1">
              <w:r w:rsidRPr="005F3308">
                <w:rPr>
                  <w:rStyle w:val="Hyperlink"/>
                  <w:rFonts w:cs="Arial"/>
                  <w:i/>
                  <w:szCs w:val="24"/>
                </w:rPr>
                <w:t>Reducing risk of Overdose with Midazolam Injection in Adults</w:t>
              </w:r>
            </w:hyperlink>
            <w:r w:rsidRPr="005F3308">
              <w:rPr>
                <w:rFonts w:cs="Arial"/>
                <w:i/>
                <w:szCs w:val="24"/>
              </w:rPr>
              <w:t xml:space="preserve"> </w:t>
            </w:r>
            <w:r>
              <w:rPr>
                <w:rFonts w:cs="Arial"/>
                <w:szCs w:val="24"/>
              </w:rPr>
              <w:t>NPSA/2008/RRR011</w:t>
            </w:r>
          </w:p>
        </w:tc>
      </w:tr>
      <w:tr w:rsidR="00B01F95" w:rsidRPr="00DB608D" w14:paraId="743C07CE" w14:textId="77777777" w:rsidTr="003B5C43">
        <w:trPr>
          <w:cantSplit/>
          <w:jc w:val="center"/>
        </w:trPr>
        <w:tc>
          <w:tcPr>
            <w:tcW w:w="9800" w:type="dxa"/>
          </w:tcPr>
          <w:p w14:paraId="743C07CD" w14:textId="77777777" w:rsidR="00B01F95" w:rsidRPr="005F3308" w:rsidRDefault="00B01F95" w:rsidP="004C45FA">
            <w:pPr>
              <w:numPr>
                <w:ilvl w:val="12"/>
                <w:numId w:val="0"/>
              </w:numPr>
              <w:rPr>
                <w:rFonts w:cs="Arial"/>
                <w:szCs w:val="24"/>
              </w:rPr>
            </w:pPr>
            <w:r w:rsidRPr="005F3308">
              <w:rPr>
                <w:rFonts w:cs="Arial"/>
                <w:szCs w:val="24"/>
              </w:rPr>
              <w:t xml:space="preserve">National Patient Safety Agency (2010). </w:t>
            </w:r>
            <w:hyperlink r:id="rId41" w:history="1">
              <w:r w:rsidRPr="005F3308">
                <w:rPr>
                  <w:rStyle w:val="Hyperlink"/>
                  <w:rFonts w:cs="Arial"/>
                  <w:i/>
                  <w:szCs w:val="24"/>
                </w:rPr>
                <w:t>Safer Ambulatory Syringe Drivers</w:t>
              </w:r>
            </w:hyperlink>
            <w:r w:rsidRPr="005F3308">
              <w:rPr>
                <w:rFonts w:cs="Arial"/>
                <w:i/>
                <w:szCs w:val="24"/>
              </w:rPr>
              <w:t xml:space="preserve"> </w:t>
            </w:r>
            <w:r>
              <w:rPr>
                <w:rFonts w:cs="Arial"/>
                <w:szCs w:val="24"/>
              </w:rPr>
              <w:t>NPSA/2010/RRR019</w:t>
            </w:r>
          </w:p>
        </w:tc>
      </w:tr>
      <w:tr w:rsidR="00B01F95" w:rsidRPr="00DB608D" w14:paraId="743C07D0" w14:textId="77777777" w:rsidTr="003B5C43">
        <w:trPr>
          <w:cantSplit/>
          <w:jc w:val="center"/>
        </w:trPr>
        <w:tc>
          <w:tcPr>
            <w:tcW w:w="9800" w:type="dxa"/>
          </w:tcPr>
          <w:p w14:paraId="743C07CF" w14:textId="77777777" w:rsidR="00B01F95" w:rsidRPr="0041661C" w:rsidRDefault="00B01F95" w:rsidP="004C45FA">
            <w:pPr>
              <w:numPr>
                <w:ilvl w:val="12"/>
                <w:numId w:val="0"/>
              </w:numPr>
              <w:rPr>
                <w:rFonts w:cs="Arial"/>
                <w:szCs w:val="24"/>
                <w:u w:val="single"/>
              </w:rPr>
            </w:pPr>
            <w:r w:rsidRPr="005F3308">
              <w:rPr>
                <w:rFonts w:cs="Arial"/>
                <w:szCs w:val="24"/>
              </w:rPr>
              <w:lastRenderedPageBreak/>
              <w:t xml:space="preserve">National Prescribing Centre (2009) </w:t>
            </w:r>
            <w:hyperlink r:id="rId42" w:history="1">
              <w:r w:rsidRPr="005F3308">
                <w:rPr>
                  <w:rStyle w:val="Hyperlink"/>
                  <w:rFonts w:cs="Arial"/>
                  <w:i/>
                  <w:szCs w:val="24"/>
                </w:rPr>
                <w:t>A Guide to Good Practice in the Management of Controlled Drugs in Primary Care.</w:t>
              </w:r>
            </w:hyperlink>
            <w:r w:rsidRPr="005F3308">
              <w:rPr>
                <w:rFonts w:cs="Arial"/>
                <w:szCs w:val="24"/>
              </w:rPr>
              <w:t xml:space="preserve"> </w:t>
            </w:r>
            <w:r w:rsidRPr="005F3308">
              <w:rPr>
                <w:rFonts w:cs="Arial"/>
                <w:szCs w:val="24"/>
                <w:u w:val="single"/>
              </w:rPr>
              <w:t>3</w:t>
            </w:r>
            <w:r w:rsidRPr="005F3308">
              <w:rPr>
                <w:rFonts w:cs="Arial"/>
                <w:szCs w:val="24"/>
                <w:u w:val="single"/>
                <w:vertAlign w:val="superscript"/>
              </w:rPr>
              <w:t>rd</w:t>
            </w:r>
            <w:r w:rsidRPr="005F3308">
              <w:rPr>
                <w:rFonts w:cs="Arial"/>
                <w:szCs w:val="24"/>
                <w:u w:val="single"/>
              </w:rPr>
              <w:t xml:space="preserve"> edition.</w:t>
            </w:r>
            <w:r w:rsidRPr="005F3308">
              <w:rPr>
                <w:rFonts w:cs="Arial"/>
                <w:szCs w:val="24"/>
              </w:rPr>
              <w:t xml:space="preserve"> </w:t>
            </w:r>
            <w:smartTag w:uri="urn:schemas-microsoft-com:office:smarttags" w:element="City">
              <w:smartTag w:uri="urn:schemas-microsoft-com:office:smarttags" w:element="place">
                <w:r w:rsidRPr="005F3308">
                  <w:rPr>
                    <w:rFonts w:cs="Arial"/>
                    <w:szCs w:val="24"/>
                  </w:rPr>
                  <w:t>London</w:t>
                </w:r>
              </w:smartTag>
            </w:smartTag>
            <w:r w:rsidRPr="005F3308">
              <w:rPr>
                <w:rFonts w:cs="Arial"/>
                <w:szCs w:val="24"/>
              </w:rPr>
              <w:t>: Department of Health</w:t>
            </w:r>
          </w:p>
        </w:tc>
      </w:tr>
      <w:tr w:rsidR="00B01F95" w:rsidRPr="00DB608D" w14:paraId="743C07D2" w14:textId="77777777" w:rsidTr="003B5C43">
        <w:trPr>
          <w:cantSplit/>
          <w:jc w:val="center"/>
        </w:trPr>
        <w:tc>
          <w:tcPr>
            <w:tcW w:w="9800" w:type="dxa"/>
          </w:tcPr>
          <w:p w14:paraId="743C07D1" w14:textId="77777777" w:rsidR="00B01F95" w:rsidRPr="005F3308" w:rsidRDefault="00B01F95" w:rsidP="004C45FA">
            <w:pPr>
              <w:numPr>
                <w:ilvl w:val="12"/>
                <w:numId w:val="0"/>
              </w:numPr>
              <w:rPr>
                <w:rFonts w:cs="Arial"/>
                <w:szCs w:val="24"/>
              </w:rPr>
            </w:pPr>
            <w:r w:rsidRPr="005F3308">
              <w:rPr>
                <w:rFonts w:cs="Arial"/>
                <w:szCs w:val="24"/>
              </w:rPr>
              <w:t xml:space="preserve">Nursing and Midwifery Council (NMC) (2010) </w:t>
            </w:r>
            <w:hyperlink r:id="rId43" w:history="1">
              <w:r w:rsidRPr="005F3308">
                <w:rPr>
                  <w:rStyle w:val="Hyperlink"/>
                  <w:rFonts w:cs="Arial"/>
                  <w:i/>
                  <w:szCs w:val="24"/>
                </w:rPr>
                <w:t>Standards for Medicines Management.</w:t>
              </w:r>
            </w:hyperlink>
            <w:r w:rsidRPr="005F3308">
              <w:rPr>
                <w:rFonts w:cs="Arial"/>
                <w:szCs w:val="24"/>
                <w:u w:val="single"/>
              </w:rPr>
              <w:t xml:space="preserve"> </w:t>
            </w:r>
            <w:smartTag w:uri="urn:schemas-microsoft-com:office:smarttags" w:element="place">
              <w:smartTag w:uri="urn:schemas-microsoft-com:office:smarttags" w:element="City">
                <w:r w:rsidRPr="005F3308">
                  <w:rPr>
                    <w:rFonts w:cs="Arial"/>
                    <w:szCs w:val="24"/>
                  </w:rPr>
                  <w:t>London</w:t>
                </w:r>
              </w:smartTag>
            </w:smartTag>
            <w:r w:rsidRPr="005F3308">
              <w:rPr>
                <w:rFonts w:cs="Arial"/>
                <w:szCs w:val="24"/>
              </w:rPr>
              <w:t>: NMC</w:t>
            </w:r>
          </w:p>
        </w:tc>
      </w:tr>
    </w:tbl>
    <w:p w14:paraId="743C07D3" w14:textId="77777777" w:rsidR="00B43370" w:rsidRPr="00DB608D" w:rsidRDefault="00B43370" w:rsidP="00CF04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7"/>
        <w:gridCol w:w="7203"/>
      </w:tblGrid>
      <w:tr w:rsidR="00E62A2A" w:rsidRPr="00DB608D" w14:paraId="743C07D5" w14:textId="77777777" w:rsidTr="003B5C43">
        <w:trPr>
          <w:cantSplit/>
          <w:tblHeader/>
          <w:jc w:val="center"/>
        </w:trPr>
        <w:tc>
          <w:tcPr>
            <w:tcW w:w="9800" w:type="dxa"/>
            <w:gridSpan w:val="2"/>
          </w:tcPr>
          <w:p w14:paraId="743C07D4" w14:textId="77777777" w:rsidR="00E62A2A" w:rsidRPr="00C40351" w:rsidRDefault="00E62A2A" w:rsidP="009A3537">
            <w:pPr>
              <w:pStyle w:val="Heading1"/>
            </w:pPr>
            <w:bookmarkStart w:id="38" w:name="_Toc428271553"/>
            <w:r w:rsidRPr="00C40351">
              <w:t>CONSULTATION WITH STAFF AND PATIENTS</w:t>
            </w:r>
            <w:bookmarkEnd w:id="38"/>
          </w:p>
        </w:tc>
      </w:tr>
      <w:tr w:rsidR="00E62A2A" w:rsidRPr="00CF0412" w14:paraId="743C07D8" w14:textId="77777777" w:rsidTr="003B5C43">
        <w:trPr>
          <w:cantSplit/>
          <w:tblHeader/>
          <w:jc w:val="center"/>
        </w:trPr>
        <w:tc>
          <w:tcPr>
            <w:tcW w:w="2597" w:type="dxa"/>
          </w:tcPr>
          <w:p w14:paraId="743C07D6" w14:textId="77777777" w:rsidR="00E62A2A" w:rsidRPr="00CF0412" w:rsidRDefault="00E62A2A" w:rsidP="00CF0412">
            <w:pPr>
              <w:rPr>
                <w:b/>
              </w:rPr>
            </w:pPr>
            <w:r w:rsidRPr="00CF0412">
              <w:rPr>
                <w:b/>
              </w:rPr>
              <w:t>Name</w:t>
            </w:r>
          </w:p>
        </w:tc>
        <w:tc>
          <w:tcPr>
            <w:tcW w:w="7203" w:type="dxa"/>
          </w:tcPr>
          <w:p w14:paraId="743C07D7" w14:textId="77777777" w:rsidR="00E62A2A" w:rsidRPr="00CF0412" w:rsidRDefault="00E62A2A" w:rsidP="00CF0412">
            <w:pPr>
              <w:rPr>
                <w:b/>
              </w:rPr>
            </w:pPr>
            <w:r w:rsidRPr="00CF0412">
              <w:rPr>
                <w:b/>
              </w:rPr>
              <w:t>Designation</w:t>
            </w:r>
          </w:p>
        </w:tc>
      </w:tr>
      <w:tr w:rsidR="00B01F95" w:rsidRPr="00DB608D" w14:paraId="743C07DB" w14:textId="77777777" w:rsidTr="003B5C43">
        <w:trPr>
          <w:cantSplit/>
          <w:jc w:val="center"/>
        </w:trPr>
        <w:tc>
          <w:tcPr>
            <w:tcW w:w="2597" w:type="dxa"/>
          </w:tcPr>
          <w:p w14:paraId="743C07D9" w14:textId="77777777" w:rsidR="00B01F95" w:rsidRPr="00FF784E" w:rsidRDefault="00B01F95" w:rsidP="00B01F95">
            <w:r w:rsidRPr="00FF784E">
              <w:t>Dr Susan Salt</w:t>
            </w:r>
          </w:p>
        </w:tc>
        <w:tc>
          <w:tcPr>
            <w:tcW w:w="7203" w:type="dxa"/>
          </w:tcPr>
          <w:p w14:paraId="743C07DA" w14:textId="77777777" w:rsidR="00B01F95" w:rsidRPr="00FF784E" w:rsidRDefault="00B01F95" w:rsidP="00B01F95">
            <w:r w:rsidRPr="00FF784E">
              <w:t>Med</w:t>
            </w:r>
            <w:r>
              <w:t>ical Director, Trinity Hospice and</w:t>
            </w:r>
            <w:r w:rsidRPr="00FF784E">
              <w:t xml:space="preserve"> Palliative Care Services</w:t>
            </w:r>
          </w:p>
        </w:tc>
      </w:tr>
      <w:tr w:rsidR="00B01F95" w:rsidRPr="00DB608D" w14:paraId="743C07DE" w14:textId="77777777" w:rsidTr="003B5C43">
        <w:trPr>
          <w:cantSplit/>
          <w:jc w:val="center"/>
        </w:trPr>
        <w:tc>
          <w:tcPr>
            <w:tcW w:w="2597" w:type="dxa"/>
          </w:tcPr>
          <w:p w14:paraId="743C07DC" w14:textId="77777777" w:rsidR="00B01F95" w:rsidRPr="00FF784E" w:rsidRDefault="00B01F95" w:rsidP="00B01F95">
            <w:r w:rsidRPr="00FF784E">
              <w:t xml:space="preserve">Dr </w:t>
            </w:r>
            <w:r>
              <w:t>Laura Edwards</w:t>
            </w:r>
          </w:p>
        </w:tc>
        <w:tc>
          <w:tcPr>
            <w:tcW w:w="7203" w:type="dxa"/>
          </w:tcPr>
          <w:p w14:paraId="743C07DD" w14:textId="77777777" w:rsidR="00B01F95" w:rsidRPr="00FF784E" w:rsidRDefault="00B01F95" w:rsidP="00B01F95">
            <w:r w:rsidRPr="00FF784E">
              <w:t xml:space="preserve">Community Consultant in Palliative Medicine, Trinity Hospice </w:t>
            </w:r>
            <w:r>
              <w:t>and</w:t>
            </w:r>
            <w:r w:rsidRPr="00FF784E">
              <w:t xml:space="preserve"> Palliative Care Services</w:t>
            </w:r>
          </w:p>
        </w:tc>
      </w:tr>
      <w:tr w:rsidR="00B01F95" w:rsidRPr="00DB608D" w14:paraId="743C07E1" w14:textId="77777777" w:rsidTr="003B5C43">
        <w:trPr>
          <w:cantSplit/>
          <w:jc w:val="center"/>
        </w:trPr>
        <w:tc>
          <w:tcPr>
            <w:tcW w:w="2597" w:type="dxa"/>
          </w:tcPr>
          <w:p w14:paraId="743C07DF" w14:textId="77777777" w:rsidR="00B01F95" w:rsidRPr="00FF784E" w:rsidRDefault="00B01F95" w:rsidP="00B01F95">
            <w:r w:rsidRPr="00FF784E">
              <w:t>Dr Andrea Whitfield</w:t>
            </w:r>
          </w:p>
        </w:tc>
        <w:tc>
          <w:tcPr>
            <w:tcW w:w="7203" w:type="dxa"/>
          </w:tcPr>
          <w:p w14:paraId="743C07E0" w14:textId="77777777" w:rsidR="00B01F95" w:rsidRPr="00FF784E" w:rsidRDefault="00B01F95" w:rsidP="00B01F95">
            <w:r w:rsidRPr="00FF784E">
              <w:t>Hospital Consultant in Palliative Medicine</w:t>
            </w:r>
            <w:r w:rsidRPr="00FF784E">
              <w:rPr>
                <w:color w:val="00B050"/>
              </w:rPr>
              <w:t>,</w:t>
            </w:r>
            <w:r w:rsidRPr="00FF784E">
              <w:t xml:space="preserve"> Blackpool Teaching Hospitals NHS F</w:t>
            </w:r>
            <w:r>
              <w:t xml:space="preserve">oundation </w:t>
            </w:r>
            <w:r w:rsidRPr="00FF784E">
              <w:t>T</w:t>
            </w:r>
            <w:r>
              <w:t>rust</w:t>
            </w:r>
          </w:p>
        </w:tc>
      </w:tr>
      <w:tr w:rsidR="00B01F95" w:rsidRPr="00DB608D" w14:paraId="743C07E4" w14:textId="77777777" w:rsidTr="003B5C43">
        <w:trPr>
          <w:cantSplit/>
          <w:jc w:val="center"/>
        </w:trPr>
        <w:tc>
          <w:tcPr>
            <w:tcW w:w="2597" w:type="dxa"/>
          </w:tcPr>
          <w:p w14:paraId="743C07E2" w14:textId="77777777" w:rsidR="00B01F95" w:rsidRPr="00AA2664" w:rsidRDefault="00B01F95" w:rsidP="00B01F95">
            <w:r w:rsidRPr="00AA2664">
              <w:t>Dr Meenakshi Varia</w:t>
            </w:r>
          </w:p>
        </w:tc>
        <w:tc>
          <w:tcPr>
            <w:tcW w:w="7203" w:type="dxa"/>
          </w:tcPr>
          <w:p w14:paraId="743C07E3" w14:textId="77777777" w:rsidR="00B01F95" w:rsidRPr="00AA2664" w:rsidRDefault="00B01F95" w:rsidP="00B01F95">
            <w:r w:rsidRPr="00AA2664">
              <w:t>GP and Macmillan GP Facilitator, NHS North Lancs (Wylde) and Trinity Hospice and Palliative Care Services</w:t>
            </w:r>
          </w:p>
        </w:tc>
      </w:tr>
      <w:tr w:rsidR="00B01F95" w:rsidRPr="00DB608D" w14:paraId="743C07E7" w14:textId="77777777" w:rsidTr="003B5C43">
        <w:trPr>
          <w:cantSplit/>
          <w:jc w:val="center"/>
        </w:trPr>
        <w:tc>
          <w:tcPr>
            <w:tcW w:w="2597" w:type="dxa"/>
          </w:tcPr>
          <w:p w14:paraId="743C07E5" w14:textId="77777777" w:rsidR="00B01F95" w:rsidRPr="00AA2664" w:rsidRDefault="00B01F95" w:rsidP="00B01F95">
            <w:r w:rsidRPr="00AA2664">
              <w:t>Dr Michelle Martin</w:t>
            </w:r>
          </w:p>
        </w:tc>
        <w:tc>
          <w:tcPr>
            <w:tcW w:w="7203" w:type="dxa"/>
          </w:tcPr>
          <w:p w14:paraId="743C07E6" w14:textId="77777777" w:rsidR="00B01F95" w:rsidRPr="00AA2664" w:rsidRDefault="00B01F95" w:rsidP="00B01F95">
            <w:r w:rsidRPr="00AA2664">
              <w:t>GP and Macmillan GP Facilitator, NHS Blackpool and Trinity Hospice and Palliative Care Services</w:t>
            </w:r>
          </w:p>
        </w:tc>
      </w:tr>
      <w:tr w:rsidR="00B01F95" w:rsidRPr="00DB608D" w14:paraId="743C07EA" w14:textId="77777777" w:rsidTr="003B5C43">
        <w:trPr>
          <w:cantSplit/>
          <w:jc w:val="center"/>
        </w:trPr>
        <w:tc>
          <w:tcPr>
            <w:tcW w:w="2597" w:type="dxa"/>
          </w:tcPr>
          <w:p w14:paraId="743C07E8" w14:textId="77777777" w:rsidR="00B01F95" w:rsidRPr="00AA2664" w:rsidRDefault="00B01F95" w:rsidP="00B01F95">
            <w:r w:rsidRPr="00AA2664">
              <w:t>Kathryn Smith</w:t>
            </w:r>
          </w:p>
        </w:tc>
        <w:tc>
          <w:tcPr>
            <w:tcW w:w="7203" w:type="dxa"/>
          </w:tcPr>
          <w:p w14:paraId="743C07E9" w14:textId="77777777" w:rsidR="00B01F95" w:rsidRPr="00AA2664" w:rsidRDefault="00B01F95" w:rsidP="00B01F95">
            <w:r w:rsidRPr="00AA2664">
              <w:t>Fylde Coast EOL Project lead</w:t>
            </w:r>
          </w:p>
        </w:tc>
      </w:tr>
      <w:tr w:rsidR="00B01F95" w:rsidRPr="00DB608D" w14:paraId="743C07ED" w14:textId="77777777" w:rsidTr="003B5C43">
        <w:trPr>
          <w:cantSplit/>
          <w:jc w:val="center"/>
        </w:trPr>
        <w:tc>
          <w:tcPr>
            <w:tcW w:w="2597" w:type="dxa"/>
          </w:tcPr>
          <w:p w14:paraId="743C07EB" w14:textId="77777777" w:rsidR="00B01F95" w:rsidRPr="00AA2664" w:rsidRDefault="00B01F95" w:rsidP="00B01F95">
            <w:r w:rsidRPr="00AA2664">
              <w:t>Vivienne Trott</w:t>
            </w:r>
          </w:p>
        </w:tc>
        <w:tc>
          <w:tcPr>
            <w:tcW w:w="7203" w:type="dxa"/>
          </w:tcPr>
          <w:p w14:paraId="743C07EC" w14:textId="77777777" w:rsidR="00B01F95" w:rsidRPr="00AA2664" w:rsidRDefault="00B01F95" w:rsidP="00B01F95">
            <w:r w:rsidRPr="00AA2664">
              <w:t>End of Life facilitator, Trinity, Fylde and Wyre</w:t>
            </w:r>
          </w:p>
        </w:tc>
      </w:tr>
      <w:tr w:rsidR="00B01F95" w:rsidRPr="00DB608D" w14:paraId="743C07F0" w14:textId="77777777" w:rsidTr="003B5C43">
        <w:trPr>
          <w:cantSplit/>
          <w:jc w:val="center"/>
        </w:trPr>
        <w:tc>
          <w:tcPr>
            <w:tcW w:w="2597" w:type="dxa"/>
          </w:tcPr>
          <w:p w14:paraId="743C07EE" w14:textId="77777777" w:rsidR="00B01F95" w:rsidRPr="00AA2664" w:rsidRDefault="00B01F95" w:rsidP="00B01F95">
            <w:r w:rsidRPr="00AA2664">
              <w:t>Lisa Drinkwater</w:t>
            </w:r>
          </w:p>
        </w:tc>
        <w:tc>
          <w:tcPr>
            <w:tcW w:w="7203" w:type="dxa"/>
          </w:tcPr>
          <w:p w14:paraId="743C07EF" w14:textId="77777777" w:rsidR="00B01F95" w:rsidRPr="00AA2664" w:rsidRDefault="00B01F95" w:rsidP="00B01F95">
            <w:r w:rsidRPr="00AA2664">
              <w:t>Fylde and Wyre CCG Development Pharmacist</w:t>
            </w:r>
          </w:p>
        </w:tc>
      </w:tr>
      <w:tr w:rsidR="00B01F95" w:rsidRPr="00DB608D" w14:paraId="743C07F3" w14:textId="77777777" w:rsidTr="003B5C43">
        <w:trPr>
          <w:cantSplit/>
          <w:jc w:val="center"/>
        </w:trPr>
        <w:tc>
          <w:tcPr>
            <w:tcW w:w="2597" w:type="dxa"/>
          </w:tcPr>
          <w:p w14:paraId="743C07F1" w14:textId="77777777" w:rsidR="00B01F95" w:rsidRPr="00AA2664" w:rsidRDefault="00B01F95" w:rsidP="00B01F95">
            <w:r w:rsidRPr="00AA2664">
              <w:t>Lynn Atcheson</w:t>
            </w:r>
          </w:p>
        </w:tc>
        <w:tc>
          <w:tcPr>
            <w:tcW w:w="7203" w:type="dxa"/>
          </w:tcPr>
          <w:p w14:paraId="743C07F2" w14:textId="77777777" w:rsidR="00B01F95" w:rsidRPr="00AA2664" w:rsidRDefault="00B01F95" w:rsidP="00B01F95">
            <w:r w:rsidRPr="00AA2664">
              <w:t>Clinical development lead-community</w:t>
            </w:r>
          </w:p>
        </w:tc>
      </w:tr>
      <w:tr w:rsidR="00B01F95" w:rsidRPr="00DB608D" w14:paraId="743C07F6" w14:textId="77777777" w:rsidTr="003B5C43">
        <w:trPr>
          <w:cantSplit/>
          <w:jc w:val="center"/>
        </w:trPr>
        <w:tc>
          <w:tcPr>
            <w:tcW w:w="2597" w:type="dxa"/>
          </w:tcPr>
          <w:p w14:paraId="743C07F4" w14:textId="77777777" w:rsidR="00B01F95" w:rsidRPr="00AA2664" w:rsidRDefault="00B01F95" w:rsidP="00B01F95">
            <w:r w:rsidRPr="00AA2664">
              <w:t>Janet Purdie</w:t>
            </w:r>
          </w:p>
        </w:tc>
        <w:tc>
          <w:tcPr>
            <w:tcW w:w="7203" w:type="dxa"/>
          </w:tcPr>
          <w:p w14:paraId="743C07F5" w14:textId="77777777" w:rsidR="00B01F95" w:rsidRPr="00AA2664" w:rsidRDefault="00B01F95" w:rsidP="00B01F95">
            <w:r w:rsidRPr="00AA2664">
              <w:t xml:space="preserve">End of Life Lead Blackpool </w:t>
            </w:r>
          </w:p>
        </w:tc>
      </w:tr>
      <w:tr w:rsidR="00B01F95" w:rsidRPr="00DB608D" w14:paraId="743C07F9" w14:textId="77777777" w:rsidTr="003B5C43">
        <w:trPr>
          <w:cantSplit/>
          <w:jc w:val="center"/>
        </w:trPr>
        <w:tc>
          <w:tcPr>
            <w:tcW w:w="2597" w:type="dxa"/>
          </w:tcPr>
          <w:p w14:paraId="743C07F7" w14:textId="77777777" w:rsidR="00B01F95" w:rsidRPr="00AA2664" w:rsidRDefault="00B01F95" w:rsidP="00B01F95">
            <w:r w:rsidRPr="00AA2664">
              <w:t>Annette Ramesh</w:t>
            </w:r>
          </w:p>
        </w:tc>
        <w:tc>
          <w:tcPr>
            <w:tcW w:w="7203" w:type="dxa"/>
          </w:tcPr>
          <w:p w14:paraId="743C07F8" w14:textId="77777777" w:rsidR="00B01F95" w:rsidRPr="00AA2664" w:rsidRDefault="00B01F95" w:rsidP="00B01F95">
            <w:r w:rsidRPr="00AA2664">
              <w:t>Team Leader DN Fleetwood</w:t>
            </w:r>
          </w:p>
        </w:tc>
      </w:tr>
      <w:tr w:rsidR="00B01F95" w:rsidRPr="00DB608D" w14:paraId="743C07FC" w14:textId="77777777" w:rsidTr="003B5C43">
        <w:trPr>
          <w:cantSplit/>
          <w:jc w:val="center"/>
        </w:trPr>
        <w:tc>
          <w:tcPr>
            <w:tcW w:w="2597" w:type="dxa"/>
          </w:tcPr>
          <w:p w14:paraId="743C07FA" w14:textId="77777777" w:rsidR="00B01F95" w:rsidRPr="00FF784E" w:rsidRDefault="00B01F95" w:rsidP="00B01F95">
            <w:r w:rsidRPr="00FF784E">
              <w:t>Dr Tony Naughton</w:t>
            </w:r>
          </w:p>
        </w:tc>
        <w:tc>
          <w:tcPr>
            <w:tcW w:w="7203" w:type="dxa"/>
          </w:tcPr>
          <w:p w14:paraId="743C07FB" w14:textId="77777777" w:rsidR="00B01F95" w:rsidRPr="00FF784E" w:rsidRDefault="00B01F95" w:rsidP="00B01F95">
            <w:r>
              <w:t xml:space="preserve">Chair, Fylde and Wyre </w:t>
            </w:r>
            <w:r w:rsidRPr="00FF784E">
              <w:t>Clinical Commissioning Group</w:t>
            </w:r>
          </w:p>
        </w:tc>
      </w:tr>
      <w:tr w:rsidR="00B01F95" w:rsidRPr="00DB608D" w14:paraId="743C07FF" w14:textId="77777777" w:rsidTr="003B5C43">
        <w:trPr>
          <w:cantSplit/>
          <w:jc w:val="center"/>
        </w:trPr>
        <w:tc>
          <w:tcPr>
            <w:tcW w:w="2597" w:type="dxa"/>
          </w:tcPr>
          <w:p w14:paraId="743C07FD" w14:textId="77777777" w:rsidR="00B01F95" w:rsidRPr="00FF784E" w:rsidRDefault="00B01F95" w:rsidP="00B01F95">
            <w:r w:rsidRPr="004A6D01">
              <w:t>Dr Adam Janjua</w:t>
            </w:r>
          </w:p>
        </w:tc>
        <w:tc>
          <w:tcPr>
            <w:tcW w:w="7203" w:type="dxa"/>
          </w:tcPr>
          <w:p w14:paraId="743C07FE" w14:textId="77777777" w:rsidR="00B01F95" w:rsidRPr="00FF784E" w:rsidRDefault="00B01F95" w:rsidP="00B01F95">
            <w:r w:rsidRPr="00FF784E">
              <w:t xml:space="preserve">End of Life Lead, Fylde </w:t>
            </w:r>
            <w:r>
              <w:t xml:space="preserve">and Wyre </w:t>
            </w:r>
            <w:r w:rsidRPr="00FF784E">
              <w:t>Clinical Commissioning Group</w:t>
            </w:r>
          </w:p>
        </w:tc>
      </w:tr>
      <w:tr w:rsidR="00B01F95" w:rsidRPr="00DB608D" w14:paraId="743C0802" w14:textId="77777777" w:rsidTr="003B5C43">
        <w:trPr>
          <w:cantSplit/>
          <w:jc w:val="center"/>
        </w:trPr>
        <w:tc>
          <w:tcPr>
            <w:tcW w:w="2597" w:type="dxa"/>
          </w:tcPr>
          <w:p w14:paraId="743C0800" w14:textId="77777777" w:rsidR="00B01F95" w:rsidRPr="00FF784E" w:rsidRDefault="00B01F95" w:rsidP="00B01F95">
            <w:r w:rsidRPr="004A6D01">
              <w:t>Dr Stephen Hardwick</w:t>
            </w:r>
          </w:p>
        </w:tc>
        <w:tc>
          <w:tcPr>
            <w:tcW w:w="7203" w:type="dxa"/>
          </w:tcPr>
          <w:p w14:paraId="743C0801" w14:textId="77777777" w:rsidR="00B01F95" w:rsidRPr="00FF784E" w:rsidRDefault="00B01F95" w:rsidP="00B01F95">
            <w:r w:rsidRPr="00FF784E">
              <w:t xml:space="preserve">Fylde </w:t>
            </w:r>
            <w:r>
              <w:t>and</w:t>
            </w:r>
            <w:r w:rsidRPr="00FF784E">
              <w:t xml:space="preserve"> Wyre</w:t>
            </w:r>
            <w:r>
              <w:t xml:space="preserve"> </w:t>
            </w:r>
            <w:r w:rsidRPr="00FF784E">
              <w:t>Clinical Commissioning Group</w:t>
            </w:r>
          </w:p>
        </w:tc>
      </w:tr>
      <w:tr w:rsidR="00B01F95" w:rsidRPr="00DB608D" w14:paraId="743C0805" w14:textId="77777777" w:rsidTr="003B5C43">
        <w:trPr>
          <w:cantSplit/>
          <w:jc w:val="center"/>
        </w:trPr>
        <w:tc>
          <w:tcPr>
            <w:tcW w:w="2597" w:type="dxa"/>
          </w:tcPr>
          <w:p w14:paraId="743C0803" w14:textId="77777777" w:rsidR="00B01F95" w:rsidRPr="00FF784E" w:rsidRDefault="00B01F95" w:rsidP="00B01F95">
            <w:r>
              <w:t>Jan Bamber</w:t>
            </w:r>
          </w:p>
        </w:tc>
        <w:tc>
          <w:tcPr>
            <w:tcW w:w="7203" w:type="dxa"/>
          </w:tcPr>
          <w:p w14:paraId="743C0804" w14:textId="77777777" w:rsidR="00B01F95" w:rsidRPr="00FF784E" w:rsidRDefault="00B01F95" w:rsidP="00B01F95">
            <w:r>
              <w:t>Non-Prescribing Lead, Blackpool Teaching Hospitals NHS Foundation Trust</w:t>
            </w:r>
          </w:p>
        </w:tc>
      </w:tr>
      <w:tr w:rsidR="00B01F95" w:rsidRPr="00DB608D" w14:paraId="743C0808" w14:textId="77777777" w:rsidTr="003B5C43">
        <w:trPr>
          <w:cantSplit/>
          <w:jc w:val="center"/>
        </w:trPr>
        <w:tc>
          <w:tcPr>
            <w:tcW w:w="2597" w:type="dxa"/>
          </w:tcPr>
          <w:p w14:paraId="743C0806" w14:textId="77777777" w:rsidR="00B01F95" w:rsidRDefault="00B01F95" w:rsidP="00B01F95">
            <w:r>
              <w:t>Wendy Lambert</w:t>
            </w:r>
          </w:p>
        </w:tc>
        <w:tc>
          <w:tcPr>
            <w:tcW w:w="7203" w:type="dxa"/>
          </w:tcPr>
          <w:p w14:paraId="743C0807" w14:textId="77777777" w:rsidR="00B01F95" w:rsidRDefault="00B01F95" w:rsidP="00B01F95">
            <w:r>
              <w:t>Lead Nurse FCMS</w:t>
            </w:r>
          </w:p>
        </w:tc>
      </w:tr>
      <w:tr w:rsidR="001D666F" w:rsidRPr="00DB608D" w14:paraId="743C080B" w14:textId="77777777" w:rsidTr="003B5C43">
        <w:trPr>
          <w:cantSplit/>
          <w:jc w:val="center"/>
        </w:trPr>
        <w:tc>
          <w:tcPr>
            <w:tcW w:w="2597" w:type="dxa"/>
          </w:tcPr>
          <w:p w14:paraId="743C0809" w14:textId="77777777" w:rsidR="001D666F" w:rsidRDefault="001D666F" w:rsidP="00B01F95">
            <w:r>
              <w:t>Gill Speight</w:t>
            </w:r>
          </w:p>
        </w:tc>
        <w:tc>
          <w:tcPr>
            <w:tcW w:w="7203" w:type="dxa"/>
          </w:tcPr>
          <w:p w14:paraId="743C080A" w14:textId="77777777" w:rsidR="001D666F" w:rsidRDefault="001D666F" w:rsidP="00B01F95">
            <w:r w:rsidRPr="001D666F">
              <w:t>Head Of North Locality, Comm</w:t>
            </w:r>
            <w:r>
              <w:t>unity</w:t>
            </w:r>
            <w:r w:rsidRPr="001D666F">
              <w:t xml:space="preserve"> Nursing</w:t>
            </w:r>
          </w:p>
        </w:tc>
      </w:tr>
    </w:tbl>
    <w:p w14:paraId="743C080C" w14:textId="77777777" w:rsidR="00E62A2A" w:rsidRPr="00DB608D" w:rsidRDefault="00E62A2A" w:rsidP="00CF04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7"/>
        <w:gridCol w:w="7203"/>
      </w:tblGrid>
      <w:tr w:rsidR="00E62A2A" w:rsidRPr="00DB608D" w14:paraId="743C080E" w14:textId="77777777" w:rsidTr="003B5C43">
        <w:trPr>
          <w:cantSplit/>
          <w:tblHeader/>
          <w:jc w:val="center"/>
        </w:trPr>
        <w:tc>
          <w:tcPr>
            <w:tcW w:w="9800" w:type="dxa"/>
            <w:gridSpan w:val="2"/>
          </w:tcPr>
          <w:p w14:paraId="743C080D" w14:textId="77777777" w:rsidR="00E62A2A" w:rsidRPr="00C40351" w:rsidRDefault="00E62A2A" w:rsidP="009A3537">
            <w:pPr>
              <w:pStyle w:val="Heading1"/>
            </w:pPr>
            <w:bookmarkStart w:id="39" w:name="_Toc428271554"/>
            <w:r w:rsidRPr="00C40351">
              <w:t>DEFINITIONS/GLOSSARY OF TERMS</w:t>
            </w:r>
            <w:bookmarkEnd w:id="39"/>
          </w:p>
        </w:tc>
      </w:tr>
      <w:tr w:rsidR="00FB4316" w:rsidRPr="00373539" w14:paraId="743C0811" w14:textId="77777777" w:rsidTr="00036D1F">
        <w:trPr>
          <w:cantSplit/>
          <w:jc w:val="center"/>
        </w:trPr>
        <w:tc>
          <w:tcPr>
            <w:tcW w:w="2597" w:type="dxa"/>
          </w:tcPr>
          <w:p w14:paraId="743C080F" w14:textId="77777777" w:rsidR="00FB4316" w:rsidRPr="001D666F" w:rsidRDefault="00FB4316" w:rsidP="00036D1F">
            <w:r w:rsidRPr="001D666F">
              <w:t>CCGs</w:t>
            </w:r>
          </w:p>
        </w:tc>
        <w:tc>
          <w:tcPr>
            <w:tcW w:w="7203" w:type="dxa"/>
          </w:tcPr>
          <w:p w14:paraId="743C0810" w14:textId="77777777" w:rsidR="00FB4316" w:rsidRPr="001D666F" w:rsidRDefault="00FB4316" w:rsidP="00036D1F">
            <w:r w:rsidRPr="001D666F">
              <w:t>Clinical Commissioning Groups</w:t>
            </w:r>
          </w:p>
        </w:tc>
      </w:tr>
      <w:tr w:rsidR="0085741A" w:rsidRPr="0085741A" w14:paraId="743C0814" w14:textId="77777777" w:rsidTr="00036D1F">
        <w:trPr>
          <w:cantSplit/>
          <w:jc w:val="center"/>
        </w:trPr>
        <w:tc>
          <w:tcPr>
            <w:tcW w:w="2597" w:type="dxa"/>
          </w:tcPr>
          <w:p w14:paraId="743C0812" w14:textId="77777777" w:rsidR="0085741A" w:rsidRPr="001D666F" w:rsidRDefault="0085741A" w:rsidP="00036D1F">
            <w:r w:rsidRPr="001D666F">
              <w:t>CDs</w:t>
            </w:r>
          </w:p>
        </w:tc>
        <w:tc>
          <w:tcPr>
            <w:tcW w:w="7203" w:type="dxa"/>
          </w:tcPr>
          <w:p w14:paraId="743C0813" w14:textId="77777777" w:rsidR="0085741A" w:rsidRPr="001D666F" w:rsidRDefault="0085741A" w:rsidP="00036D1F">
            <w:r w:rsidRPr="001D666F">
              <w:t>Controlled Drugs</w:t>
            </w:r>
          </w:p>
        </w:tc>
      </w:tr>
      <w:tr w:rsidR="004E1319" w:rsidRPr="00D057D9" w14:paraId="743C0817" w14:textId="77777777" w:rsidTr="00036D1F">
        <w:trPr>
          <w:cantSplit/>
          <w:jc w:val="center"/>
        </w:trPr>
        <w:tc>
          <w:tcPr>
            <w:tcW w:w="2597" w:type="dxa"/>
          </w:tcPr>
          <w:p w14:paraId="743C0815" w14:textId="77777777" w:rsidR="004E1319" w:rsidRPr="001D666F" w:rsidRDefault="004E1319" w:rsidP="00036D1F">
            <w:r w:rsidRPr="001D666F">
              <w:t>CSCI</w:t>
            </w:r>
          </w:p>
        </w:tc>
        <w:tc>
          <w:tcPr>
            <w:tcW w:w="7203" w:type="dxa"/>
          </w:tcPr>
          <w:p w14:paraId="743C0816" w14:textId="77777777" w:rsidR="004E1319" w:rsidRPr="001D666F" w:rsidRDefault="004E1319" w:rsidP="00036D1F">
            <w:r w:rsidRPr="001D666F">
              <w:t>continuous subcutaneous infusion</w:t>
            </w:r>
          </w:p>
        </w:tc>
      </w:tr>
      <w:tr w:rsidR="004E1319" w:rsidRPr="00D057D9" w14:paraId="743C081A" w14:textId="77777777" w:rsidTr="00036D1F">
        <w:trPr>
          <w:cantSplit/>
          <w:jc w:val="center"/>
        </w:trPr>
        <w:tc>
          <w:tcPr>
            <w:tcW w:w="2597" w:type="dxa"/>
          </w:tcPr>
          <w:p w14:paraId="743C0818" w14:textId="77777777" w:rsidR="004E1319" w:rsidRPr="001D666F" w:rsidRDefault="004E1319" w:rsidP="00036D1F">
            <w:r w:rsidRPr="001D666F">
              <w:t>EoLAD</w:t>
            </w:r>
          </w:p>
        </w:tc>
        <w:tc>
          <w:tcPr>
            <w:tcW w:w="7203" w:type="dxa"/>
          </w:tcPr>
          <w:p w14:paraId="743C0819" w14:textId="77777777" w:rsidR="004E1319" w:rsidRPr="001D666F" w:rsidRDefault="004E1319" w:rsidP="00036D1F">
            <w:r w:rsidRPr="001D666F">
              <w:t>anticipatory drugs at end of life</w:t>
            </w:r>
          </w:p>
        </w:tc>
      </w:tr>
      <w:tr w:rsidR="00FB4316" w:rsidRPr="00D057D9" w14:paraId="743C081D" w14:textId="77777777" w:rsidTr="00036D1F">
        <w:trPr>
          <w:cantSplit/>
          <w:jc w:val="center"/>
        </w:trPr>
        <w:tc>
          <w:tcPr>
            <w:tcW w:w="2597" w:type="dxa"/>
          </w:tcPr>
          <w:p w14:paraId="743C081B" w14:textId="77777777" w:rsidR="00FB4316" w:rsidRPr="001D666F" w:rsidRDefault="00FB4316" w:rsidP="00036D1F">
            <w:r w:rsidRPr="001D666F">
              <w:t>GP</w:t>
            </w:r>
          </w:p>
        </w:tc>
        <w:tc>
          <w:tcPr>
            <w:tcW w:w="7203" w:type="dxa"/>
          </w:tcPr>
          <w:p w14:paraId="743C081C" w14:textId="77777777" w:rsidR="00FB4316" w:rsidRPr="001D666F" w:rsidRDefault="00FB4316" w:rsidP="00036D1F">
            <w:r w:rsidRPr="001D666F">
              <w:t>General Practitioner</w:t>
            </w:r>
          </w:p>
        </w:tc>
      </w:tr>
      <w:tr w:rsidR="004E1319" w:rsidRPr="00D057D9" w14:paraId="743C0820" w14:textId="77777777" w:rsidTr="00036D1F">
        <w:trPr>
          <w:cantSplit/>
          <w:jc w:val="center"/>
        </w:trPr>
        <w:tc>
          <w:tcPr>
            <w:tcW w:w="2597" w:type="dxa"/>
          </w:tcPr>
          <w:p w14:paraId="743C081E" w14:textId="77777777" w:rsidR="004E1319" w:rsidRPr="001D666F" w:rsidRDefault="004E1319" w:rsidP="00036D1F">
            <w:r w:rsidRPr="001D666F">
              <w:t>JiCDs</w:t>
            </w:r>
          </w:p>
        </w:tc>
        <w:tc>
          <w:tcPr>
            <w:tcW w:w="7203" w:type="dxa"/>
          </w:tcPr>
          <w:p w14:paraId="743C081F" w14:textId="77777777" w:rsidR="004E1319" w:rsidRPr="001D666F" w:rsidRDefault="004E1319" w:rsidP="00036D1F">
            <w:r w:rsidRPr="001D666F">
              <w:t>Just in Case 4 Core Drugs</w:t>
            </w:r>
          </w:p>
        </w:tc>
      </w:tr>
      <w:tr w:rsidR="0085741A" w:rsidRPr="0085741A" w14:paraId="743C0823" w14:textId="77777777" w:rsidTr="00036D1F">
        <w:trPr>
          <w:cantSplit/>
          <w:jc w:val="center"/>
        </w:trPr>
        <w:tc>
          <w:tcPr>
            <w:tcW w:w="2597" w:type="dxa"/>
          </w:tcPr>
          <w:p w14:paraId="743C0821" w14:textId="77777777" w:rsidR="0085741A" w:rsidRPr="001D666F" w:rsidRDefault="0085741A" w:rsidP="00036D1F">
            <w:r w:rsidRPr="001D666F">
              <w:t>NMC</w:t>
            </w:r>
          </w:p>
        </w:tc>
        <w:tc>
          <w:tcPr>
            <w:tcW w:w="7203" w:type="dxa"/>
          </w:tcPr>
          <w:p w14:paraId="743C0822" w14:textId="77777777" w:rsidR="0085741A" w:rsidRPr="001D666F" w:rsidRDefault="0085741A" w:rsidP="00036D1F">
            <w:r w:rsidRPr="001D666F">
              <w:t>Nurse and Midwifery Council</w:t>
            </w:r>
          </w:p>
        </w:tc>
      </w:tr>
      <w:tr w:rsidR="004E1319" w:rsidRPr="004E1319" w14:paraId="743C0826" w14:textId="77777777" w:rsidTr="00036D1F">
        <w:trPr>
          <w:cantSplit/>
          <w:jc w:val="center"/>
        </w:trPr>
        <w:tc>
          <w:tcPr>
            <w:tcW w:w="2597" w:type="dxa"/>
          </w:tcPr>
          <w:p w14:paraId="743C0824" w14:textId="77777777" w:rsidR="004E1319" w:rsidRPr="001D666F" w:rsidRDefault="004E1319" w:rsidP="00036D1F">
            <w:r w:rsidRPr="001D666F">
              <w:t>PRN</w:t>
            </w:r>
          </w:p>
        </w:tc>
        <w:tc>
          <w:tcPr>
            <w:tcW w:w="7203" w:type="dxa"/>
          </w:tcPr>
          <w:p w14:paraId="743C0825" w14:textId="77777777" w:rsidR="004E1319" w:rsidRPr="001D666F" w:rsidRDefault="004E1319" w:rsidP="00036D1F">
            <w:r w:rsidRPr="001D666F">
              <w:t>only the as needed</w:t>
            </w:r>
          </w:p>
        </w:tc>
      </w:tr>
      <w:tr w:rsidR="00FB4316" w:rsidRPr="00D057D9" w14:paraId="743C0829" w14:textId="77777777" w:rsidTr="00036D1F">
        <w:trPr>
          <w:cantSplit/>
          <w:jc w:val="center"/>
        </w:trPr>
        <w:tc>
          <w:tcPr>
            <w:tcW w:w="2597" w:type="dxa"/>
          </w:tcPr>
          <w:p w14:paraId="743C0827" w14:textId="77777777" w:rsidR="00FB4316" w:rsidRPr="001D666F" w:rsidRDefault="00FB4316" w:rsidP="00036D1F">
            <w:r w:rsidRPr="001D666F">
              <w:t>SPAR</w:t>
            </w:r>
          </w:p>
        </w:tc>
        <w:tc>
          <w:tcPr>
            <w:tcW w:w="7203" w:type="dxa"/>
          </w:tcPr>
          <w:p w14:paraId="743C0828" w14:textId="77777777" w:rsidR="00FB4316" w:rsidRPr="001D666F" w:rsidRDefault="00FB4316" w:rsidP="00036D1F">
            <w:r w:rsidRPr="001D666F">
              <w:t xml:space="preserve">Subcutaneous ‘As Required’ &amp; Syringe Pump Prescription and Administration Record </w:t>
            </w:r>
          </w:p>
        </w:tc>
      </w:tr>
    </w:tbl>
    <w:p w14:paraId="743C082A" w14:textId="77777777" w:rsidR="00373B5C" w:rsidRDefault="00373B5C"/>
    <w:p w14:paraId="743C082B" w14:textId="77777777" w:rsidR="0049074C" w:rsidRDefault="0049074C">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4"/>
        <w:gridCol w:w="2464"/>
      </w:tblGrid>
      <w:tr w:rsidR="00E62A2A" w:rsidRPr="00DB608D" w14:paraId="743C082D" w14:textId="77777777" w:rsidTr="003B5C43">
        <w:trPr>
          <w:cantSplit/>
        </w:trPr>
        <w:tc>
          <w:tcPr>
            <w:tcW w:w="9854" w:type="dxa"/>
            <w:gridSpan w:val="4"/>
          </w:tcPr>
          <w:p w14:paraId="743C082C" w14:textId="77777777" w:rsidR="00E62A2A" w:rsidRPr="00C40351" w:rsidRDefault="00E62A2A" w:rsidP="009A3537">
            <w:pPr>
              <w:pStyle w:val="Heading1"/>
            </w:pPr>
            <w:bookmarkStart w:id="40" w:name="_Toc428271555"/>
            <w:r w:rsidRPr="00C40351">
              <w:lastRenderedPageBreak/>
              <w:t>AUTHOR/DIVISIONAL/DIRECTORATE MANAGER APPROVAL</w:t>
            </w:r>
            <w:bookmarkEnd w:id="40"/>
          </w:p>
        </w:tc>
      </w:tr>
      <w:tr w:rsidR="004C45FA" w:rsidRPr="00DB608D" w14:paraId="743C0832" w14:textId="77777777" w:rsidTr="003B5C43">
        <w:trPr>
          <w:cantSplit/>
        </w:trPr>
        <w:tc>
          <w:tcPr>
            <w:tcW w:w="2463" w:type="dxa"/>
          </w:tcPr>
          <w:p w14:paraId="743C082E" w14:textId="77777777" w:rsidR="004C45FA" w:rsidRPr="00CF0412" w:rsidRDefault="004C45FA" w:rsidP="00CF0412">
            <w:pPr>
              <w:rPr>
                <w:b/>
              </w:rPr>
            </w:pPr>
            <w:r w:rsidRPr="00CF0412">
              <w:rPr>
                <w:b/>
              </w:rPr>
              <w:t>Issued By</w:t>
            </w:r>
          </w:p>
        </w:tc>
        <w:tc>
          <w:tcPr>
            <w:tcW w:w="2463" w:type="dxa"/>
          </w:tcPr>
          <w:p w14:paraId="743C082F" w14:textId="77777777" w:rsidR="004C45FA" w:rsidRPr="00C2459B" w:rsidRDefault="004C45FA" w:rsidP="004C45FA">
            <w:pPr>
              <w:rPr>
                <w:rFonts w:cs="Arial"/>
              </w:rPr>
            </w:pPr>
            <w:r>
              <w:rPr>
                <w:rFonts w:cs="Arial"/>
                <w:szCs w:val="24"/>
              </w:rPr>
              <w:t>Dr Andrew Dickman</w:t>
            </w:r>
          </w:p>
        </w:tc>
        <w:tc>
          <w:tcPr>
            <w:tcW w:w="2464" w:type="dxa"/>
          </w:tcPr>
          <w:p w14:paraId="743C0830" w14:textId="77777777" w:rsidR="004C45FA" w:rsidRPr="00CF0412" w:rsidRDefault="004C45FA" w:rsidP="00CF0412">
            <w:pPr>
              <w:rPr>
                <w:b/>
              </w:rPr>
            </w:pPr>
            <w:r w:rsidRPr="00CF0412">
              <w:rPr>
                <w:b/>
              </w:rPr>
              <w:t>Checked By</w:t>
            </w:r>
          </w:p>
        </w:tc>
        <w:tc>
          <w:tcPr>
            <w:tcW w:w="2464" w:type="dxa"/>
          </w:tcPr>
          <w:p w14:paraId="743C0831" w14:textId="77777777" w:rsidR="004C45FA" w:rsidRPr="00C2459B" w:rsidRDefault="004C45FA" w:rsidP="004C45FA">
            <w:pPr>
              <w:rPr>
                <w:rFonts w:cs="Arial"/>
              </w:rPr>
            </w:pPr>
            <w:r>
              <w:rPr>
                <w:rFonts w:cs="Arial"/>
              </w:rPr>
              <w:t>A Gibson</w:t>
            </w:r>
          </w:p>
        </w:tc>
      </w:tr>
      <w:tr w:rsidR="004C45FA" w:rsidRPr="00DB608D" w14:paraId="743C0837" w14:textId="77777777" w:rsidTr="003B5C43">
        <w:trPr>
          <w:cantSplit/>
        </w:trPr>
        <w:tc>
          <w:tcPr>
            <w:tcW w:w="2463" w:type="dxa"/>
          </w:tcPr>
          <w:p w14:paraId="743C0833" w14:textId="77777777" w:rsidR="004C45FA" w:rsidRPr="00CF0412" w:rsidRDefault="004C45FA" w:rsidP="00CF0412">
            <w:pPr>
              <w:rPr>
                <w:b/>
              </w:rPr>
            </w:pPr>
            <w:r w:rsidRPr="00CF0412">
              <w:rPr>
                <w:b/>
              </w:rPr>
              <w:t>Job Title</w:t>
            </w:r>
          </w:p>
        </w:tc>
        <w:tc>
          <w:tcPr>
            <w:tcW w:w="2463" w:type="dxa"/>
          </w:tcPr>
          <w:p w14:paraId="743C0834" w14:textId="77777777" w:rsidR="004C45FA" w:rsidRPr="00C2459B" w:rsidRDefault="004C45FA" w:rsidP="004C45FA">
            <w:pPr>
              <w:rPr>
                <w:rFonts w:cs="Arial"/>
              </w:rPr>
            </w:pPr>
            <w:r>
              <w:rPr>
                <w:rFonts w:cs="Arial"/>
                <w:szCs w:val="24"/>
              </w:rPr>
              <w:t>Consultant Pharmacist, Palliative  Care</w:t>
            </w:r>
          </w:p>
        </w:tc>
        <w:tc>
          <w:tcPr>
            <w:tcW w:w="2464" w:type="dxa"/>
          </w:tcPr>
          <w:p w14:paraId="743C0835" w14:textId="77777777" w:rsidR="004C45FA" w:rsidRPr="00CF0412" w:rsidRDefault="004C45FA" w:rsidP="00CF0412">
            <w:pPr>
              <w:rPr>
                <w:b/>
              </w:rPr>
            </w:pPr>
            <w:r w:rsidRPr="00CF0412">
              <w:rPr>
                <w:b/>
              </w:rPr>
              <w:t>Job Title</w:t>
            </w:r>
          </w:p>
        </w:tc>
        <w:tc>
          <w:tcPr>
            <w:tcW w:w="2464" w:type="dxa"/>
          </w:tcPr>
          <w:p w14:paraId="743C0836" w14:textId="77777777" w:rsidR="004C45FA" w:rsidRPr="00C2459B" w:rsidRDefault="004C45FA" w:rsidP="004C45FA">
            <w:pPr>
              <w:rPr>
                <w:rFonts w:cs="Arial"/>
              </w:rPr>
            </w:pPr>
            <w:r>
              <w:rPr>
                <w:rFonts w:cs="Arial"/>
              </w:rPr>
              <w:t>Director of Pharmacy</w:t>
            </w:r>
          </w:p>
        </w:tc>
      </w:tr>
      <w:tr w:rsidR="004C45FA" w:rsidRPr="00DB608D" w14:paraId="743C083C" w14:textId="77777777" w:rsidTr="003B5C43">
        <w:trPr>
          <w:cantSplit/>
        </w:trPr>
        <w:tc>
          <w:tcPr>
            <w:tcW w:w="2463" w:type="dxa"/>
          </w:tcPr>
          <w:p w14:paraId="743C0838" w14:textId="77777777" w:rsidR="004C45FA" w:rsidRPr="00CF0412" w:rsidRDefault="004C45FA" w:rsidP="00CF0412">
            <w:pPr>
              <w:rPr>
                <w:b/>
                <w:lang w:val="fr-FR"/>
              </w:rPr>
            </w:pPr>
            <w:r w:rsidRPr="00CF0412">
              <w:rPr>
                <w:b/>
                <w:lang w:val="fr-FR"/>
              </w:rPr>
              <w:t>Date</w:t>
            </w:r>
          </w:p>
        </w:tc>
        <w:tc>
          <w:tcPr>
            <w:tcW w:w="2463" w:type="dxa"/>
          </w:tcPr>
          <w:p w14:paraId="743C0839" w14:textId="77777777" w:rsidR="004C45FA" w:rsidRPr="001315D1" w:rsidRDefault="006F31D3" w:rsidP="00CF0412">
            <w:pPr>
              <w:rPr>
                <w:lang w:val="fr-FR"/>
              </w:rPr>
            </w:pPr>
            <w:r>
              <w:rPr>
                <w:lang w:val="fr-FR"/>
              </w:rPr>
              <w:t>August 2015</w:t>
            </w:r>
          </w:p>
        </w:tc>
        <w:tc>
          <w:tcPr>
            <w:tcW w:w="2464" w:type="dxa"/>
          </w:tcPr>
          <w:p w14:paraId="743C083A" w14:textId="77777777" w:rsidR="004C45FA" w:rsidRPr="00CF0412" w:rsidRDefault="004C45FA" w:rsidP="00CF0412">
            <w:pPr>
              <w:rPr>
                <w:b/>
                <w:lang w:val="fr-FR"/>
              </w:rPr>
            </w:pPr>
            <w:r w:rsidRPr="00CF0412">
              <w:rPr>
                <w:b/>
                <w:lang w:val="fr-FR"/>
              </w:rPr>
              <w:t>Date</w:t>
            </w:r>
          </w:p>
        </w:tc>
        <w:tc>
          <w:tcPr>
            <w:tcW w:w="2464" w:type="dxa"/>
          </w:tcPr>
          <w:p w14:paraId="743C083B" w14:textId="77777777" w:rsidR="004C45FA" w:rsidRPr="001315D1" w:rsidRDefault="006F31D3" w:rsidP="00CF0412">
            <w:pPr>
              <w:rPr>
                <w:lang w:val="fr-FR"/>
              </w:rPr>
            </w:pPr>
            <w:r>
              <w:rPr>
                <w:lang w:val="fr-FR"/>
              </w:rPr>
              <w:t>August 2015</w:t>
            </w:r>
          </w:p>
        </w:tc>
      </w:tr>
      <w:bookmarkEnd w:id="31"/>
      <w:bookmarkEnd w:id="32"/>
    </w:tbl>
    <w:p w14:paraId="743C083D" w14:textId="77777777" w:rsidR="0049074C" w:rsidRDefault="0049074C">
      <w:pPr>
        <w:rPr>
          <w:b/>
        </w:rPr>
      </w:pPr>
    </w:p>
    <w:p w14:paraId="743C083E" w14:textId="77777777" w:rsidR="0049074C" w:rsidRDefault="0049074C">
      <w:pPr>
        <w:jc w:val="left"/>
        <w:rPr>
          <w:b/>
        </w:rPr>
      </w:pPr>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9074C" w:rsidRPr="009E0D8A" w14:paraId="743C0840" w14:textId="77777777" w:rsidTr="0049074C">
        <w:trPr>
          <w:tblHeader/>
          <w:jc w:val="center"/>
        </w:trPr>
        <w:tc>
          <w:tcPr>
            <w:tcW w:w="5000" w:type="pct"/>
            <w:tcBorders>
              <w:top w:val="single" w:sz="4" w:space="0" w:color="auto"/>
              <w:left w:val="single" w:sz="4" w:space="0" w:color="auto"/>
              <w:bottom w:val="single" w:sz="4" w:space="0" w:color="auto"/>
              <w:right w:val="single" w:sz="4" w:space="0" w:color="auto"/>
            </w:tcBorders>
            <w:hideMark/>
          </w:tcPr>
          <w:p w14:paraId="743C083F" w14:textId="77777777" w:rsidR="0049074C" w:rsidRPr="009E0D8A" w:rsidRDefault="0049074C" w:rsidP="009E0D8A">
            <w:pPr>
              <w:pStyle w:val="Appendix"/>
            </w:pPr>
            <w:bookmarkStart w:id="41" w:name="_Toc428271556"/>
            <w:r w:rsidRPr="009E0D8A">
              <w:lastRenderedPageBreak/>
              <w:t>Appendix 1: Subcutaneous ‘as required’ &amp; Syringe Pump Prescription Administration Record (SPAR booklet)  See separate document</w:t>
            </w:r>
            <w:bookmarkEnd w:id="41"/>
          </w:p>
        </w:tc>
      </w:tr>
      <w:tr w:rsidR="0049074C" w14:paraId="743C0842"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41" w14:textId="77777777" w:rsidR="0049074C" w:rsidRDefault="001029CD" w:rsidP="009E0D8A">
            <w:pPr>
              <w:jc w:val="center"/>
            </w:pPr>
            <w:r>
              <w:rPr>
                <w:noProof/>
                <w:lang w:eastAsia="en-GB"/>
              </w:rPr>
              <w:drawing>
                <wp:inline distT="0" distB="0" distL="0" distR="0" wp14:anchorId="743C0A17" wp14:editId="743C0A18">
                  <wp:extent cx="5676900" cy="80288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AR 2015 v7.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79555" cy="8032581"/>
                          </a:xfrm>
                          <a:prstGeom prst="rect">
                            <a:avLst/>
                          </a:prstGeom>
                        </pic:spPr>
                      </pic:pic>
                    </a:graphicData>
                  </a:graphic>
                </wp:inline>
              </w:drawing>
            </w:r>
          </w:p>
        </w:tc>
      </w:tr>
      <w:tr w:rsidR="0049074C" w14:paraId="743C0844"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43" w14:textId="77777777" w:rsidR="0049074C" w:rsidRDefault="009E0D8A" w:rsidP="009E0D8A">
            <w:pPr>
              <w:jc w:val="center"/>
            </w:pPr>
            <w:r>
              <w:rPr>
                <w:noProof/>
                <w:lang w:eastAsia="en-GB"/>
              </w:rPr>
              <w:lastRenderedPageBreak/>
              <w:drawing>
                <wp:inline distT="0" distB="0" distL="0" distR="0" wp14:anchorId="743C0A19" wp14:editId="743C0A1A">
                  <wp:extent cx="6120130" cy="865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0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tc>
      </w:tr>
      <w:tr w:rsidR="0049074C" w14:paraId="743C0846"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45" w14:textId="77777777" w:rsidR="0049074C" w:rsidRDefault="009E0D8A" w:rsidP="009E0D8A">
            <w:pPr>
              <w:jc w:val="center"/>
            </w:pPr>
            <w:r>
              <w:rPr>
                <w:noProof/>
                <w:lang w:eastAsia="en-GB"/>
              </w:rPr>
              <w:lastRenderedPageBreak/>
              <w:drawing>
                <wp:inline distT="0" distB="0" distL="0" distR="0" wp14:anchorId="743C0A1B" wp14:editId="743C0A1C">
                  <wp:extent cx="6120130" cy="8655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0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tc>
      </w:tr>
      <w:tr w:rsidR="0049074C" w14:paraId="743C0848"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47" w14:textId="77777777" w:rsidR="0049074C" w:rsidRDefault="009E0D8A" w:rsidP="009E0D8A">
            <w:pPr>
              <w:jc w:val="center"/>
            </w:pPr>
            <w:r>
              <w:rPr>
                <w:noProof/>
                <w:lang w:eastAsia="en-GB"/>
              </w:rPr>
              <w:lastRenderedPageBreak/>
              <w:drawing>
                <wp:inline distT="0" distB="0" distL="0" distR="0" wp14:anchorId="743C0A1D" wp14:editId="743C0A1E">
                  <wp:extent cx="6120130" cy="865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0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tc>
      </w:tr>
      <w:tr w:rsidR="0049074C" w14:paraId="743C084A"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49" w14:textId="77777777" w:rsidR="0049074C" w:rsidRDefault="009E0D8A" w:rsidP="009E0D8A">
            <w:pPr>
              <w:jc w:val="center"/>
            </w:pPr>
            <w:r>
              <w:rPr>
                <w:noProof/>
                <w:lang w:eastAsia="en-GB"/>
              </w:rPr>
              <w:lastRenderedPageBreak/>
              <w:drawing>
                <wp:inline distT="0" distB="0" distL="0" distR="0" wp14:anchorId="743C0A1F" wp14:editId="743C0A20">
                  <wp:extent cx="6120130" cy="865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0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tc>
      </w:tr>
    </w:tbl>
    <w:p w14:paraId="743C084B" w14:textId="77777777" w:rsidR="009E0D8A" w:rsidRDefault="009E0D8A" w:rsidP="009E0D8A">
      <w:pPr>
        <w:jc w:val="center"/>
        <w:sectPr w:rsidR="009E0D8A" w:rsidSect="00644344">
          <w:footerReference w:type="default" r:id="rId49"/>
          <w:pgSz w:w="11906" w:h="16838" w:code="9"/>
          <w:pgMar w:top="1134" w:right="1134" w:bottom="1134" w:left="1134" w:header="567" w:footer="567" w:gutter="0"/>
          <w:cols w:space="708"/>
          <w:formProt w:val="0"/>
          <w:titlePg/>
          <w:docGrid w:linePitch="360"/>
        </w:sectPr>
      </w:pPr>
    </w:p>
    <w:p w14:paraId="743C084C" w14:textId="77777777" w:rsidR="009E0D8A" w:rsidRDefault="009E0D8A" w:rsidP="009E0D8A">
      <w:pPr>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6"/>
      </w:tblGrid>
      <w:tr w:rsidR="009E0D8A" w:rsidRPr="009E0D8A" w14:paraId="743C084E" w14:textId="77777777" w:rsidTr="009E0D8A">
        <w:trPr>
          <w:tblHeader/>
          <w:jc w:val="center"/>
        </w:trPr>
        <w:tc>
          <w:tcPr>
            <w:tcW w:w="5000" w:type="pct"/>
            <w:tcBorders>
              <w:top w:val="single" w:sz="4" w:space="0" w:color="auto"/>
              <w:left w:val="single" w:sz="4" w:space="0" w:color="auto"/>
              <w:bottom w:val="single" w:sz="4" w:space="0" w:color="auto"/>
              <w:right w:val="single" w:sz="4" w:space="0" w:color="auto"/>
            </w:tcBorders>
            <w:hideMark/>
          </w:tcPr>
          <w:p w14:paraId="743C084D" w14:textId="77777777" w:rsidR="009E0D8A" w:rsidRPr="009E0D8A" w:rsidRDefault="009E0D8A" w:rsidP="009E0D8A">
            <w:pPr>
              <w:rPr>
                <w:b/>
              </w:rPr>
            </w:pPr>
            <w:r w:rsidRPr="009E0D8A">
              <w:rPr>
                <w:b/>
              </w:rPr>
              <w:t>Appendix 1: Subcutaneous ‘as required’ &amp; Syringe Pump Prescription Administration Record (SPAR booklet)  See separate document</w:t>
            </w:r>
          </w:p>
        </w:tc>
      </w:tr>
      <w:tr w:rsidR="009E0D8A" w14:paraId="743C0850"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4F" w14:textId="77777777" w:rsidR="009E0D8A" w:rsidRDefault="009E0D8A" w:rsidP="009E0D8A">
            <w:pPr>
              <w:jc w:val="center"/>
            </w:pPr>
            <w:r>
              <w:rPr>
                <w:noProof/>
                <w:lang w:eastAsia="en-GB"/>
              </w:rPr>
              <w:drawing>
                <wp:inline distT="0" distB="0" distL="0" distR="0" wp14:anchorId="743C0A21" wp14:editId="743C0A22">
                  <wp:extent cx="7474336" cy="4895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06.jpg"/>
                          <pic:cNvPicPr/>
                        </pic:nvPicPr>
                        <pic:blipFill rotWithShape="1">
                          <a:blip r:embed="rId50" cstate="print">
                            <a:extLst>
                              <a:ext uri="{28A0092B-C50C-407E-A947-70E740481C1C}">
                                <a14:useLocalDpi xmlns:a14="http://schemas.microsoft.com/office/drawing/2010/main" val="0"/>
                              </a:ext>
                            </a:extLst>
                          </a:blip>
                          <a:srcRect t="3603" b="3784"/>
                          <a:stretch/>
                        </pic:blipFill>
                        <pic:spPr bwMode="auto">
                          <a:xfrm>
                            <a:off x="0" y="0"/>
                            <a:ext cx="7477200" cy="4897726"/>
                          </a:xfrm>
                          <a:prstGeom prst="rect">
                            <a:avLst/>
                          </a:prstGeom>
                          <a:ln>
                            <a:noFill/>
                          </a:ln>
                          <a:extLst>
                            <a:ext uri="{53640926-AAD7-44D8-BBD7-CCE9431645EC}">
                              <a14:shadowObscured xmlns:a14="http://schemas.microsoft.com/office/drawing/2010/main"/>
                            </a:ext>
                          </a:extLst>
                        </pic:spPr>
                      </pic:pic>
                    </a:graphicData>
                  </a:graphic>
                </wp:inline>
              </w:drawing>
            </w:r>
          </w:p>
        </w:tc>
      </w:tr>
      <w:tr w:rsidR="009E0D8A" w14:paraId="743C0852"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51" w14:textId="77777777" w:rsidR="009E0D8A" w:rsidRDefault="009E0D8A" w:rsidP="009E0D8A">
            <w:pPr>
              <w:jc w:val="center"/>
            </w:pPr>
            <w:r>
              <w:rPr>
                <w:noProof/>
                <w:lang w:eastAsia="en-GB"/>
              </w:rPr>
              <w:lastRenderedPageBreak/>
              <w:drawing>
                <wp:inline distT="0" distB="0" distL="0" distR="0" wp14:anchorId="743C0A23" wp14:editId="743C0A24">
                  <wp:extent cx="7477200" cy="528840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0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477200" cy="5288400"/>
                          </a:xfrm>
                          <a:prstGeom prst="rect">
                            <a:avLst/>
                          </a:prstGeom>
                        </pic:spPr>
                      </pic:pic>
                    </a:graphicData>
                  </a:graphic>
                </wp:inline>
              </w:drawing>
            </w:r>
          </w:p>
        </w:tc>
      </w:tr>
      <w:tr w:rsidR="009E0D8A" w14:paraId="743C0854"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53" w14:textId="77777777" w:rsidR="009E0D8A" w:rsidRDefault="009E0D8A" w:rsidP="009E0D8A">
            <w:pPr>
              <w:jc w:val="center"/>
            </w:pPr>
            <w:r>
              <w:rPr>
                <w:noProof/>
                <w:lang w:eastAsia="en-GB"/>
              </w:rPr>
              <w:lastRenderedPageBreak/>
              <w:drawing>
                <wp:inline distT="0" distB="0" distL="0" distR="0" wp14:anchorId="743C0A25" wp14:editId="743C0A26">
                  <wp:extent cx="7477200" cy="528840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0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477200" cy="5288400"/>
                          </a:xfrm>
                          <a:prstGeom prst="rect">
                            <a:avLst/>
                          </a:prstGeom>
                        </pic:spPr>
                      </pic:pic>
                    </a:graphicData>
                  </a:graphic>
                </wp:inline>
              </w:drawing>
            </w:r>
          </w:p>
        </w:tc>
      </w:tr>
      <w:tr w:rsidR="009E0D8A" w14:paraId="743C0856"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55" w14:textId="77777777" w:rsidR="009E0D8A" w:rsidRDefault="009E0D8A" w:rsidP="009E0D8A">
            <w:pPr>
              <w:jc w:val="center"/>
            </w:pPr>
            <w:r>
              <w:rPr>
                <w:noProof/>
                <w:lang w:eastAsia="en-GB"/>
              </w:rPr>
              <w:lastRenderedPageBreak/>
              <w:drawing>
                <wp:inline distT="0" distB="0" distL="0" distR="0" wp14:anchorId="743C0A27" wp14:editId="743C0A28">
                  <wp:extent cx="7477200" cy="528840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0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477200" cy="5288400"/>
                          </a:xfrm>
                          <a:prstGeom prst="rect">
                            <a:avLst/>
                          </a:prstGeom>
                        </pic:spPr>
                      </pic:pic>
                    </a:graphicData>
                  </a:graphic>
                </wp:inline>
              </w:drawing>
            </w:r>
          </w:p>
        </w:tc>
      </w:tr>
      <w:tr w:rsidR="009E0D8A" w14:paraId="743C0858"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57" w14:textId="77777777" w:rsidR="009E0D8A" w:rsidRDefault="009E0D8A" w:rsidP="009E0D8A">
            <w:pPr>
              <w:jc w:val="center"/>
            </w:pPr>
            <w:r>
              <w:rPr>
                <w:noProof/>
                <w:lang w:eastAsia="en-GB"/>
              </w:rPr>
              <w:lastRenderedPageBreak/>
              <w:drawing>
                <wp:inline distT="0" distB="0" distL="0" distR="0" wp14:anchorId="743C0A29" wp14:editId="743C0A2A">
                  <wp:extent cx="7477200" cy="528840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1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477200" cy="5288400"/>
                          </a:xfrm>
                          <a:prstGeom prst="rect">
                            <a:avLst/>
                          </a:prstGeom>
                        </pic:spPr>
                      </pic:pic>
                    </a:graphicData>
                  </a:graphic>
                </wp:inline>
              </w:drawing>
            </w:r>
          </w:p>
        </w:tc>
      </w:tr>
      <w:tr w:rsidR="009E0D8A" w14:paraId="743C085A"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59" w14:textId="77777777" w:rsidR="009E0D8A" w:rsidRDefault="009E0D8A" w:rsidP="009E0D8A">
            <w:pPr>
              <w:jc w:val="center"/>
            </w:pPr>
            <w:r>
              <w:rPr>
                <w:noProof/>
                <w:lang w:eastAsia="en-GB"/>
              </w:rPr>
              <w:lastRenderedPageBreak/>
              <w:drawing>
                <wp:inline distT="0" distB="0" distL="0" distR="0" wp14:anchorId="743C0A2B" wp14:editId="743C0A2C">
                  <wp:extent cx="7477200" cy="528840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1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477200" cy="5288400"/>
                          </a:xfrm>
                          <a:prstGeom prst="rect">
                            <a:avLst/>
                          </a:prstGeom>
                        </pic:spPr>
                      </pic:pic>
                    </a:graphicData>
                  </a:graphic>
                </wp:inline>
              </w:drawing>
            </w:r>
          </w:p>
        </w:tc>
      </w:tr>
      <w:tr w:rsidR="009E0D8A" w14:paraId="743C085C"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5B" w14:textId="77777777" w:rsidR="009E0D8A" w:rsidRDefault="009E0D8A" w:rsidP="009E0D8A">
            <w:pPr>
              <w:jc w:val="center"/>
            </w:pPr>
            <w:r>
              <w:rPr>
                <w:noProof/>
                <w:lang w:eastAsia="en-GB"/>
              </w:rPr>
              <w:lastRenderedPageBreak/>
              <w:drawing>
                <wp:inline distT="0" distB="0" distL="0" distR="0" wp14:anchorId="743C0A2D" wp14:editId="743C0A2E">
                  <wp:extent cx="7477200" cy="528840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1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477200" cy="5288400"/>
                          </a:xfrm>
                          <a:prstGeom prst="rect">
                            <a:avLst/>
                          </a:prstGeom>
                        </pic:spPr>
                      </pic:pic>
                    </a:graphicData>
                  </a:graphic>
                </wp:inline>
              </w:drawing>
            </w:r>
          </w:p>
        </w:tc>
      </w:tr>
      <w:tr w:rsidR="009E0D8A" w14:paraId="743C085E"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5D" w14:textId="77777777" w:rsidR="009E0D8A" w:rsidRDefault="00511A6D" w:rsidP="009E0D8A">
            <w:pPr>
              <w:jc w:val="center"/>
            </w:pPr>
            <w:r>
              <w:rPr>
                <w:noProof/>
                <w:lang w:eastAsia="en-GB"/>
              </w:rPr>
              <w:lastRenderedPageBreak/>
              <w:drawing>
                <wp:inline distT="0" distB="0" distL="0" distR="0" wp14:anchorId="743C0A2F" wp14:editId="743C0A30">
                  <wp:extent cx="7473600" cy="528840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1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473600" cy="5288400"/>
                          </a:xfrm>
                          <a:prstGeom prst="rect">
                            <a:avLst/>
                          </a:prstGeom>
                        </pic:spPr>
                      </pic:pic>
                    </a:graphicData>
                  </a:graphic>
                </wp:inline>
              </w:drawing>
            </w:r>
          </w:p>
        </w:tc>
      </w:tr>
      <w:tr w:rsidR="009E0D8A" w14:paraId="743C0860"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5F" w14:textId="77777777" w:rsidR="009E0D8A" w:rsidRDefault="00511A6D" w:rsidP="009E0D8A">
            <w:pPr>
              <w:jc w:val="center"/>
            </w:pPr>
            <w:r>
              <w:rPr>
                <w:noProof/>
                <w:lang w:eastAsia="en-GB"/>
              </w:rPr>
              <w:lastRenderedPageBreak/>
              <w:drawing>
                <wp:inline distT="0" distB="0" distL="0" distR="0" wp14:anchorId="743C0A31" wp14:editId="743C0A32">
                  <wp:extent cx="7473600" cy="52884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1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473600" cy="5288400"/>
                          </a:xfrm>
                          <a:prstGeom prst="rect">
                            <a:avLst/>
                          </a:prstGeom>
                        </pic:spPr>
                      </pic:pic>
                    </a:graphicData>
                  </a:graphic>
                </wp:inline>
              </w:drawing>
            </w:r>
          </w:p>
        </w:tc>
      </w:tr>
      <w:tr w:rsidR="009E0D8A" w14:paraId="743C0862"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61" w14:textId="77777777" w:rsidR="009E0D8A" w:rsidRDefault="00511A6D" w:rsidP="009E0D8A">
            <w:pPr>
              <w:jc w:val="center"/>
            </w:pPr>
            <w:r>
              <w:rPr>
                <w:noProof/>
                <w:lang w:eastAsia="en-GB"/>
              </w:rPr>
              <w:lastRenderedPageBreak/>
              <w:drawing>
                <wp:inline distT="0" distB="0" distL="0" distR="0" wp14:anchorId="743C0A33" wp14:editId="743C0A34">
                  <wp:extent cx="7473600" cy="528840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1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473600" cy="5288400"/>
                          </a:xfrm>
                          <a:prstGeom prst="rect">
                            <a:avLst/>
                          </a:prstGeom>
                        </pic:spPr>
                      </pic:pic>
                    </a:graphicData>
                  </a:graphic>
                </wp:inline>
              </w:drawing>
            </w:r>
          </w:p>
        </w:tc>
      </w:tr>
      <w:tr w:rsidR="009E0D8A" w14:paraId="743C0864"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63" w14:textId="77777777" w:rsidR="009E0D8A" w:rsidRDefault="00511A6D" w:rsidP="009E0D8A">
            <w:pPr>
              <w:jc w:val="center"/>
            </w:pPr>
            <w:r>
              <w:rPr>
                <w:noProof/>
                <w:lang w:eastAsia="en-GB"/>
              </w:rPr>
              <w:lastRenderedPageBreak/>
              <w:drawing>
                <wp:inline distT="0" distB="0" distL="0" distR="0" wp14:anchorId="743C0A35" wp14:editId="743C0A36">
                  <wp:extent cx="7473600" cy="528840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1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473600" cy="5288400"/>
                          </a:xfrm>
                          <a:prstGeom prst="rect">
                            <a:avLst/>
                          </a:prstGeom>
                        </pic:spPr>
                      </pic:pic>
                    </a:graphicData>
                  </a:graphic>
                </wp:inline>
              </w:drawing>
            </w:r>
          </w:p>
        </w:tc>
      </w:tr>
      <w:tr w:rsidR="009E0D8A" w14:paraId="743C0866"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65" w14:textId="77777777" w:rsidR="009E0D8A" w:rsidRDefault="00511A6D" w:rsidP="009E0D8A">
            <w:pPr>
              <w:jc w:val="center"/>
            </w:pPr>
            <w:r>
              <w:rPr>
                <w:noProof/>
                <w:lang w:eastAsia="en-GB"/>
              </w:rPr>
              <w:lastRenderedPageBreak/>
              <w:drawing>
                <wp:inline distT="0" distB="0" distL="0" distR="0" wp14:anchorId="743C0A37" wp14:editId="743C0A38">
                  <wp:extent cx="7473600" cy="528840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1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473600" cy="5288400"/>
                          </a:xfrm>
                          <a:prstGeom prst="rect">
                            <a:avLst/>
                          </a:prstGeom>
                        </pic:spPr>
                      </pic:pic>
                    </a:graphicData>
                  </a:graphic>
                </wp:inline>
              </w:drawing>
            </w:r>
          </w:p>
        </w:tc>
      </w:tr>
      <w:tr w:rsidR="009E0D8A" w14:paraId="743C0868"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67" w14:textId="77777777" w:rsidR="009E0D8A" w:rsidRDefault="00511A6D" w:rsidP="009E0D8A">
            <w:pPr>
              <w:jc w:val="center"/>
            </w:pPr>
            <w:r>
              <w:rPr>
                <w:noProof/>
                <w:lang w:eastAsia="en-GB"/>
              </w:rPr>
              <w:lastRenderedPageBreak/>
              <w:drawing>
                <wp:inline distT="0" distB="0" distL="0" distR="0" wp14:anchorId="743C0A39" wp14:editId="743C0A3A">
                  <wp:extent cx="7473600" cy="528840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1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473600" cy="5288400"/>
                          </a:xfrm>
                          <a:prstGeom prst="rect">
                            <a:avLst/>
                          </a:prstGeom>
                        </pic:spPr>
                      </pic:pic>
                    </a:graphicData>
                  </a:graphic>
                </wp:inline>
              </w:drawing>
            </w:r>
          </w:p>
        </w:tc>
      </w:tr>
      <w:tr w:rsidR="009E0D8A" w14:paraId="743C086A"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69" w14:textId="77777777" w:rsidR="009E0D8A" w:rsidRDefault="00511A6D" w:rsidP="009E0D8A">
            <w:pPr>
              <w:jc w:val="center"/>
            </w:pPr>
            <w:r>
              <w:rPr>
                <w:noProof/>
                <w:lang w:eastAsia="en-GB"/>
              </w:rPr>
              <w:lastRenderedPageBreak/>
              <w:drawing>
                <wp:inline distT="0" distB="0" distL="0" distR="0" wp14:anchorId="743C0A3B" wp14:editId="743C0A3C">
                  <wp:extent cx="7473600" cy="528840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19.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473600" cy="5288400"/>
                          </a:xfrm>
                          <a:prstGeom prst="rect">
                            <a:avLst/>
                          </a:prstGeom>
                        </pic:spPr>
                      </pic:pic>
                    </a:graphicData>
                  </a:graphic>
                </wp:inline>
              </w:drawing>
            </w:r>
          </w:p>
        </w:tc>
      </w:tr>
      <w:tr w:rsidR="009E0D8A" w14:paraId="743C086C"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6B" w14:textId="77777777" w:rsidR="009E0D8A" w:rsidRDefault="00511A6D" w:rsidP="009E0D8A">
            <w:pPr>
              <w:jc w:val="center"/>
            </w:pPr>
            <w:r>
              <w:rPr>
                <w:noProof/>
                <w:lang w:eastAsia="en-GB"/>
              </w:rPr>
              <w:lastRenderedPageBreak/>
              <w:drawing>
                <wp:inline distT="0" distB="0" distL="0" distR="0" wp14:anchorId="743C0A3D" wp14:editId="743C0A3E">
                  <wp:extent cx="7473600" cy="528840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2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473600" cy="5288400"/>
                          </a:xfrm>
                          <a:prstGeom prst="rect">
                            <a:avLst/>
                          </a:prstGeom>
                        </pic:spPr>
                      </pic:pic>
                    </a:graphicData>
                  </a:graphic>
                </wp:inline>
              </w:drawing>
            </w:r>
          </w:p>
        </w:tc>
      </w:tr>
      <w:tr w:rsidR="009E0D8A" w14:paraId="743C086E"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6D" w14:textId="77777777" w:rsidR="009E0D8A" w:rsidRDefault="00511A6D" w:rsidP="009E0D8A">
            <w:pPr>
              <w:jc w:val="center"/>
            </w:pPr>
            <w:r>
              <w:rPr>
                <w:noProof/>
                <w:lang w:eastAsia="en-GB"/>
              </w:rPr>
              <w:lastRenderedPageBreak/>
              <w:drawing>
                <wp:inline distT="0" distB="0" distL="0" distR="0" wp14:anchorId="743C0A3F" wp14:editId="743C0A40">
                  <wp:extent cx="7473600" cy="5288400"/>
                  <wp:effectExtent l="0" t="0" r="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2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473600" cy="5288400"/>
                          </a:xfrm>
                          <a:prstGeom prst="rect">
                            <a:avLst/>
                          </a:prstGeom>
                        </pic:spPr>
                      </pic:pic>
                    </a:graphicData>
                  </a:graphic>
                </wp:inline>
              </w:drawing>
            </w:r>
          </w:p>
        </w:tc>
      </w:tr>
      <w:tr w:rsidR="009E0D8A" w14:paraId="743C0870"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6F" w14:textId="77777777" w:rsidR="009E0D8A" w:rsidRDefault="00511A6D" w:rsidP="009E0D8A">
            <w:pPr>
              <w:jc w:val="center"/>
            </w:pPr>
            <w:r>
              <w:rPr>
                <w:noProof/>
                <w:lang w:eastAsia="en-GB"/>
              </w:rPr>
              <w:lastRenderedPageBreak/>
              <w:drawing>
                <wp:inline distT="0" distB="0" distL="0" distR="0" wp14:anchorId="743C0A41" wp14:editId="743C0A42">
                  <wp:extent cx="7473600" cy="528840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2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473600" cy="5288400"/>
                          </a:xfrm>
                          <a:prstGeom prst="rect">
                            <a:avLst/>
                          </a:prstGeom>
                        </pic:spPr>
                      </pic:pic>
                    </a:graphicData>
                  </a:graphic>
                </wp:inline>
              </w:drawing>
            </w:r>
          </w:p>
        </w:tc>
      </w:tr>
      <w:tr w:rsidR="009E0D8A" w14:paraId="743C0872"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71" w14:textId="77777777" w:rsidR="009E0D8A" w:rsidRDefault="00511A6D" w:rsidP="009E0D8A">
            <w:pPr>
              <w:jc w:val="center"/>
            </w:pPr>
            <w:r>
              <w:rPr>
                <w:noProof/>
                <w:lang w:eastAsia="en-GB"/>
              </w:rPr>
              <w:lastRenderedPageBreak/>
              <w:drawing>
                <wp:inline distT="0" distB="0" distL="0" distR="0" wp14:anchorId="743C0A43" wp14:editId="743C0A44">
                  <wp:extent cx="7473600" cy="528840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2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473600" cy="5288400"/>
                          </a:xfrm>
                          <a:prstGeom prst="rect">
                            <a:avLst/>
                          </a:prstGeom>
                        </pic:spPr>
                      </pic:pic>
                    </a:graphicData>
                  </a:graphic>
                </wp:inline>
              </w:drawing>
            </w:r>
          </w:p>
        </w:tc>
      </w:tr>
    </w:tbl>
    <w:p w14:paraId="743C0873" w14:textId="77777777" w:rsidR="00511A6D" w:rsidRDefault="00511A6D" w:rsidP="009E0D8A">
      <w:pPr>
        <w:jc w:val="center"/>
        <w:sectPr w:rsidR="00511A6D" w:rsidSect="009E0D8A">
          <w:type w:val="continuous"/>
          <w:pgSz w:w="16838" w:h="11906" w:orient="landscape" w:code="9"/>
          <w:pgMar w:top="1134" w:right="1134" w:bottom="1134" w:left="1134" w:header="567" w:footer="567" w:gutter="0"/>
          <w:cols w:space="708"/>
          <w:formProt w:val="0"/>
          <w:docGrid w:linePitch="360"/>
        </w:sectPr>
      </w:pPr>
    </w:p>
    <w:p w14:paraId="743C0874" w14:textId="77777777" w:rsidR="00511A6D" w:rsidRDefault="00511A6D" w:rsidP="009E0D8A">
      <w:pPr>
        <w:jc w:val="center"/>
        <w:rPr>
          <w:noProof/>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11A6D" w:rsidRPr="009E0D8A" w14:paraId="743C0876" w14:textId="77777777" w:rsidTr="004A53A8">
        <w:trPr>
          <w:tblHeader/>
          <w:jc w:val="center"/>
        </w:trPr>
        <w:tc>
          <w:tcPr>
            <w:tcW w:w="5000" w:type="pct"/>
            <w:tcBorders>
              <w:top w:val="single" w:sz="4" w:space="0" w:color="auto"/>
              <w:left w:val="single" w:sz="4" w:space="0" w:color="auto"/>
              <w:bottom w:val="single" w:sz="4" w:space="0" w:color="auto"/>
              <w:right w:val="single" w:sz="4" w:space="0" w:color="auto"/>
            </w:tcBorders>
            <w:hideMark/>
          </w:tcPr>
          <w:p w14:paraId="743C0875" w14:textId="77777777" w:rsidR="00511A6D" w:rsidRPr="009E0D8A" w:rsidRDefault="00511A6D" w:rsidP="004A53A8">
            <w:pPr>
              <w:rPr>
                <w:b/>
              </w:rPr>
            </w:pPr>
            <w:r w:rsidRPr="009E0D8A">
              <w:rPr>
                <w:b/>
              </w:rPr>
              <w:t>Appendix 1: Subcutaneous ‘as required’ &amp; Syringe Pump Prescription Administration Record (SPAR booklet)  See separate document</w:t>
            </w:r>
          </w:p>
        </w:tc>
      </w:tr>
      <w:tr w:rsidR="009E0D8A" w14:paraId="743C0878" w14:textId="77777777" w:rsidTr="0049074C">
        <w:trPr>
          <w:jc w:val="center"/>
        </w:trPr>
        <w:tc>
          <w:tcPr>
            <w:tcW w:w="5000" w:type="pct"/>
            <w:tcBorders>
              <w:top w:val="single" w:sz="4" w:space="0" w:color="auto"/>
              <w:left w:val="single" w:sz="4" w:space="0" w:color="auto"/>
              <w:bottom w:val="single" w:sz="4" w:space="0" w:color="auto"/>
              <w:right w:val="single" w:sz="4" w:space="0" w:color="auto"/>
            </w:tcBorders>
          </w:tcPr>
          <w:p w14:paraId="743C0877" w14:textId="77777777" w:rsidR="009E0D8A" w:rsidRDefault="00511A6D" w:rsidP="009E0D8A">
            <w:pPr>
              <w:jc w:val="center"/>
            </w:pPr>
            <w:r>
              <w:rPr>
                <w:noProof/>
                <w:lang w:eastAsia="en-GB"/>
              </w:rPr>
              <w:drawing>
                <wp:inline distT="0" distB="0" distL="0" distR="0" wp14:anchorId="743C0A45" wp14:editId="743C0A46">
                  <wp:extent cx="6115050" cy="76676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2015 v7_Page_24.jpg"/>
                          <pic:cNvPicPr/>
                        </pic:nvPicPr>
                        <pic:blipFill rotWithShape="1">
                          <a:blip r:embed="rId68" cstate="print">
                            <a:extLst>
                              <a:ext uri="{28A0092B-C50C-407E-A947-70E740481C1C}">
                                <a14:useLocalDpi xmlns:a14="http://schemas.microsoft.com/office/drawing/2010/main" val="0"/>
                              </a:ext>
                            </a:extLst>
                          </a:blip>
                          <a:srcRect t="7048" b="4228"/>
                          <a:stretch/>
                        </pic:blipFill>
                        <pic:spPr bwMode="auto">
                          <a:xfrm>
                            <a:off x="0" y="0"/>
                            <a:ext cx="6120130" cy="76739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3C0879" w14:textId="77777777" w:rsidR="009E0D8A" w:rsidRDefault="009E0D8A" w:rsidP="009E0D8A">
      <w:pPr>
        <w:jc w:val="center"/>
        <w:sectPr w:rsidR="009E0D8A" w:rsidSect="00511A6D">
          <w:type w:val="continuous"/>
          <w:pgSz w:w="11906" w:h="16838" w:code="9"/>
          <w:pgMar w:top="1134" w:right="1134" w:bottom="1134" w:left="1134" w:header="567" w:footer="567" w:gutter="0"/>
          <w:cols w:space="708"/>
          <w:formProt w:val="0"/>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E11C1B" w:rsidRPr="00DB608D" w14:paraId="743C087B" w14:textId="77777777" w:rsidTr="00605754">
        <w:trPr>
          <w:jc w:val="center"/>
        </w:trPr>
        <w:tc>
          <w:tcPr>
            <w:tcW w:w="5000" w:type="pct"/>
          </w:tcPr>
          <w:p w14:paraId="743C087A" w14:textId="77777777" w:rsidR="00E11C1B" w:rsidRPr="00DB608D" w:rsidRDefault="00E11C1B" w:rsidP="00E11C1B">
            <w:pPr>
              <w:pStyle w:val="Appendix"/>
            </w:pPr>
            <w:bookmarkStart w:id="42" w:name="_Toc428271557"/>
            <w:r>
              <w:lastRenderedPageBreak/>
              <w:t xml:space="preserve">Appendix 2: </w:t>
            </w:r>
            <w:r w:rsidRPr="00E11C1B">
              <w:t>Pharmacy Collection and Delivery Form for the JiCDs</w:t>
            </w:r>
            <w:bookmarkEnd w:id="42"/>
          </w:p>
        </w:tc>
      </w:tr>
      <w:tr w:rsidR="00E11C1B" w:rsidRPr="00DB608D" w14:paraId="743C08C6" w14:textId="77777777" w:rsidTr="00605754">
        <w:trPr>
          <w:jc w:val="center"/>
        </w:trPr>
        <w:tc>
          <w:tcPr>
            <w:tcW w:w="5000" w:type="pct"/>
          </w:tcPr>
          <w:p w14:paraId="743C087C" w14:textId="77777777" w:rsidR="00E11C1B" w:rsidRPr="00B4001C" w:rsidRDefault="00E11C1B" w:rsidP="00605754">
            <w:pPr>
              <w:autoSpaceDE w:val="0"/>
              <w:autoSpaceDN w:val="0"/>
              <w:adjustRightInd w:val="0"/>
              <w:rPr>
                <w:rFonts w:cs="Arial"/>
                <w:b/>
                <w:bCs w:val="0"/>
                <w:szCs w:val="24"/>
                <w:lang w:eastAsia="en-GB"/>
              </w:rPr>
            </w:pPr>
            <w:r w:rsidRPr="00B4001C">
              <w:rPr>
                <w:rFonts w:cs="Arial"/>
                <w:sz w:val="22"/>
                <w:szCs w:val="22"/>
                <w:lang w:eastAsia="en-GB"/>
              </w:rPr>
              <w:t xml:space="preserve">(To be retained in </w:t>
            </w:r>
            <w:r>
              <w:rPr>
                <w:rFonts w:cs="Arial"/>
                <w:sz w:val="22"/>
                <w:szCs w:val="22"/>
                <w:lang w:eastAsia="en-GB"/>
              </w:rPr>
              <w:t xml:space="preserve">the </w:t>
            </w:r>
            <w:r w:rsidRPr="00B4001C">
              <w:rPr>
                <w:rFonts w:cs="Arial"/>
                <w:sz w:val="22"/>
                <w:szCs w:val="22"/>
                <w:lang w:eastAsia="en-GB"/>
              </w:rPr>
              <w:t>Pharmacy)</w:t>
            </w:r>
          </w:p>
          <w:p w14:paraId="743C087D" w14:textId="77777777" w:rsidR="00E11C1B" w:rsidRPr="00841168" w:rsidRDefault="00E11C1B" w:rsidP="00605754">
            <w:pPr>
              <w:pStyle w:val="Title"/>
              <w:jc w:val="both"/>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882"/>
              <w:gridCol w:w="1280"/>
              <w:gridCol w:w="1985"/>
              <w:gridCol w:w="2632"/>
            </w:tblGrid>
            <w:tr w:rsidR="00E11C1B" w:rsidRPr="006C3E82" w14:paraId="743C0883" w14:textId="77777777" w:rsidTr="00605754">
              <w:trPr>
                <w:jc w:val="center"/>
              </w:trPr>
              <w:tc>
                <w:tcPr>
                  <w:tcW w:w="1827" w:type="dxa"/>
                  <w:shd w:val="clear" w:color="auto" w:fill="BFBFBF"/>
                  <w:vAlign w:val="center"/>
                </w:tcPr>
                <w:p w14:paraId="743C087E" w14:textId="77777777" w:rsidR="00E11C1B" w:rsidRPr="00841168" w:rsidRDefault="00E11C1B" w:rsidP="00605754">
                  <w:pPr>
                    <w:pStyle w:val="Title"/>
                    <w:spacing w:before="120" w:after="120"/>
                    <w:jc w:val="both"/>
                    <w:rPr>
                      <w:rFonts w:cs="Arial"/>
                      <w:szCs w:val="22"/>
                    </w:rPr>
                  </w:pPr>
                  <w:r w:rsidRPr="00841168">
                    <w:rPr>
                      <w:rFonts w:cs="Arial"/>
                      <w:szCs w:val="22"/>
                    </w:rPr>
                    <w:t>Name of Patient</w:t>
                  </w:r>
                </w:p>
              </w:tc>
              <w:tc>
                <w:tcPr>
                  <w:tcW w:w="1882" w:type="dxa"/>
                  <w:shd w:val="clear" w:color="auto" w:fill="BFBFBF"/>
                  <w:vAlign w:val="center"/>
                </w:tcPr>
                <w:p w14:paraId="743C087F" w14:textId="77777777" w:rsidR="00E11C1B" w:rsidRPr="00841168" w:rsidRDefault="00E11C1B" w:rsidP="00605754">
                  <w:pPr>
                    <w:pStyle w:val="Title"/>
                    <w:spacing w:before="120" w:after="120"/>
                    <w:jc w:val="both"/>
                    <w:rPr>
                      <w:rFonts w:cs="Arial"/>
                      <w:szCs w:val="22"/>
                    </w:rPr>
                  </w:pPr>
                  <w:r w:rsidRPr="00841168">
                    <w:rPr>
                      <w:rFonts w:cs="Arial"/>
                      <w:szCs w:val="22"/>
                    </w:rPr>
                    <w:t>Address of Patient</w:t>
                  </w:r>
                </w:p>
              </w:tc>
              <w:tc>
                <w:tcPr>
                  <w:tcW w:w="1280" w:type="dxa"/>
                  <w:shd w:val="clear" w:color="auto" w:fill="BFBFBF"/>
                  <w:vAlign w:val="center"/>
                </w:tcPr>
                <w:p w14:paraId="743C0880" w14:textId="77777777" w:rsidR="00E11C1B" w:rsidRPr="00841168" w:rsidRDefault="00E11C1B" w:rsidP="00605754">
                  <w:pPr>
                    <w:pStyle w:val="Title"/>
                    <w:spacing w:before="120" w:after="120"/>
                    <w:jc w:val="both"/>
                    <w:rPr>
                      <w:rFonts w:cs="Arial"/>
                      <w:szCs w:val="22"/>
                    </w:rPr>
                  </w:pPr>
                  <w:r w:rsidRPr="00841168">
                    <w:rPr>
                      <w:rFonts w:cs="Arial"/>
                      <w:szCs w:val="22"/>
                    </w:rPr>
                    <w:t>Date of Collection</w:t>
                  </w:r>
                </w:p>
              </w:tc>
              <w:tc>
                <w:tcPr>
                  <w:tcW w:w="1985" w:type="dxa"/>
                  <w:shd w:val="clear" w:color="auto" w:fill="BFBFBF"/>
                  <w:vAlign w:val="center"/>
                </w:tcPr>
                <w:p w14:paraId="743C0881" w14:textId="77777777" w:rsidR="00E11C1B" w:rsidRPr="00841168" w:rsidRDefault="00E11C1B" w:rsidP="00605754">
                  <w:pPr>
                    <w:pStyle w:val="Title"/>
                    <w:spacing w:before="120" w:after="120"/>
                    <w:jc w:val="both"/>
                    <w:rPr>
                      <w:rFonts w:cs="Arial"/>
                      <w:szCs w:val="22"/>
                    </w:rPr>
                  </w:pPr>
                  <w:r w:rsidRPr="00841168">
                    <w:rPr>
                      <w:rFonts w:cs="Arial"/>
                      <w:szCs w:val="22"/>
                    </w:rPr>
                    <w:t>Name of Person Collecting Medicine</w:t>
                  </w:r>
                </w:p>
              </w:tc>
              <w:tc>
                <w:tcPr>
                  <w:tcW w:w="2632" w:type="dxa"/>
                  <w:shd w:val="clear" w:color="auto" w:fill="BFBFBF"/>
                  <w:vAlign w:val="center"/>
                </w:tcPr>
                <w:p w14:paraId="743C0882" w14:textId="77777777" w:rsidR="00E11C1B" w:rsidRPr="00841168" w:rsidRDefault="00E11C1B" w:rsidP="00605754">
                  <w:pPr>
                    <w:pStyle w:val="Title"/>
                    <w:spacing w:before="120" w:after="120"/>
                    <w:jc w:val="both"/>
                    <w:rPr>
                      <w:rFonts w:cs="Arial"/>
                      <w:szCs w:val="22"/>
                    </w:rPr>
                  </w:pPr>
                  <w:r w:rsidRPr="00841168">
                    <w:rPr>
                      <w:rFonts w:cs="Arial"/>
                      <w:szCs w:val="22"/>
                    </w:rPr>
                    <w:t>Signature of Person Collecting Medication</w:t>
                  </w:r>
                </w:p>
              </w:tc>
            </w:tr>
            <w:tr w:rsidR="00E11C1B" w:rsidRPr="006C3E82" w14:paraId="743C088E" w14:textId="77777777" w:rsidTr="00605754">
              <w:trPr>
                <w:jc w:val="center"/>
              </w:trPr>
              <w:tc>
                <w:tcPr>
                  <w:tcW w:w="1827" w:type="dxa"/>
                </w:tcPr>
                <w:p w14:paraId="743C0884" w14:textId="77777777" w:rsidR="00E11C1B" w:rsidRPr="00841168" w:rsidRDefault="00E11C1B" w:rsidP="00605754">
                  <w:pPr>
                    <w:pStyle w:val="Title"/>
                    <w:jc w:val="both"/>
                    <w:rPr>
                      <w:rFonts w:cs="Arial"/>
                      <w:szCs w:val="22"/>
                    </w:rPr>
                  </w:pPr>
                </w:p>
              </w:tc>
              <w:tc>
                <w:tcPr>
                  <w:tcW w:w="1882" w:type="dxa"/>
                </w:tcPr>
                <w:p w14:paraId="743C0885" w14:textId="77777777" w:rsidR="00E11C1B" w:rsidRPr="00841168" w:rsidRDefault="00E11C1B" w:rsidP="00605754">
                  <w:pPr>
                    <w:pStyle w:val="Title"/>
                    <w:jc w:val="both"/>
                    <w:rPr>
                      <w:rFonts w:cs="Arial"/>
                      <w:szCs w:val="22"/>
                    </w:rPr>
                  </w:pPr>
                </w:p>
              </w:tc>
              <w:tc>
                <w:tcPr>
                  <w:tcW w:w="1280" w:type="dxa"/>
                </w:tcPr>
                <w:p w14:paraId="743C0886" w14:textId="77777777" w:rsidR="00E11C1B" w:rsidRPr="00841168" w:rsidRDefault="00E11C1B" w:rsidP="00605754">
                  <w:pPr>
                    <w:pStyle w:val="Title"/>
                    <w:jc w:val="both"/>
                    <w:rPr>
                      <w:rFonts w:cs="Arial"/>
                      <w:szCs w:val="22"/>
                    </w:rPr>
                  </w:pPr>
                </w:p>
              </w:tc>
              <w:tc>
                <w:tcPr>
                  <w:tcW w:w="1985" w:type="dxa"/>
                </w:tcPr>
                <w:p w14:paraId="743C0887" w14:textId="77777777" w:rsidR="00E11C1B" w:rsidRPr="00841168" w:rsidRDefault="00E11C1B" w:rsidP="00605754">
                  <w:pPr>
                    <w:pStyle w:val="Title"/>
                    <w:jc w:val="both"/>
                    <w:rPr>
                      <w:rFonts w:cs="Arial"/>
                      <w:szCs w:val="22"/>
                    </w:rPr>
                  </w:pPr>
                </w:p>
              </w:tc>
              <w:tc>
                <w:tcPr>
                  <w:tcW w:w="2632" w:type="dxa"/>
                </w:tcPr>
                <w:p w14:paraId="743C0888" w14:textId="77777777" w:rsidR="00E11C1B" w:rsidRPr="00841168" w:rsidRDefault="00E11C1B" w:rsidP="00605754">
                  <w:pPr>
                    <w:pStyle w:val="Title"/>
                    <w:jc w:val="both"/>
                    <w:rPr>
                      <w:rFonts w:cs="Arial"/>
                      <w:szCs w:val="22"/>
                    </w:rPr>
                  </w:pPr>
                </w:p>
                <w:p w14:paraId="743C0889" w14:textId="77777777" w:rsidR="00E11C1B" w:rsidRPr="00841168" w:rsidRDefault="00E11C1B" w:rsidP="00605754">
                  <w:pPr>
                    <w:pStyle w:val="Title"/>
                    <w:jc w:val="both"/>
                    <w:rPr>
                      <w:rFonts w:cs="Arial"/>
                      <w:szCs w:val="22"/>
                    </w:rPr>
                  </w:pPr>
                </w:p>
                <w:p w14:paraId="743C088A" w14:textId="77777777" w:rsidR="00E11C1B" w:rsidRPr="00841168" w:rsidRDefault="00E11C1B" w:rsidP="00605754">
                  <w:pPr>
                    <w:pStyle w:val="Title"/>
                    <w:jc w:val="both"/>
                    <w:rPr>
                      <w:rFonts w:cs="Arial"/>
                      <w:szCs w:val="22"/>
                    </w:rPr>
                  </w:pPr>
                </w:p>
                <w:p w14:paraId="743C088B" w14:textId="77777777" w:rsidR="00E11C1B" w:rsidRPr="00841168" w:rsidRDefault="00E11C1B" w:rsidP="00605754">
                  <w:pPr>
                    <w:pStyle w:val="Title"/>
                    <w:jc w:val="both"/>
                    <w:rPr>
                      <w:rFonts w:cs="Arial"/>
                      <w:szCs w:val="22"/>
                    </w:rPr>
                  </w:pPr>
                </w:p>
                <w:p w14:paraId="743C088C" w14:textId="77777777" w:rsidR="00E11C1B" w:rsidRPr="00841168" w:rsidRDefault="00E11C1B" w:rsidP="00605754">
                  <w:pPr>
                    <w:pStyle w:val="Title"/>
                    <w:jc w:val="both"/>
                    <w:rPr>
                      <w:rFonts w:cs="Arial"/>
                      <w:szCs w:val="22"/>
                    </w:rPr>
                  </w:pPr>
                </w:p>
                <w:p w14:paraId="743C088D" w14:textId="77777777" w:rsidR="00E11C1B" w:rsidRPr="00841168" w:rsidRDefault="00E11C1B" w:rsidP="00605754">
                  <w:pPr>
                    <w:pStyle w:val="Title"/>
                    <w:jc w:val="both"/>
                    <w:rPr>
                      <w:rFonts w:cs="Arial"/>
                      <w:szCs w:val="22"/>
                    </w:rPr>
                  </w:pPr>
                </w:p>
              </w:tc>
            </w:tr>
          </w:tbl>
          <w:p w14:paraId="743C088F" w14:textId="77777777" w:rsidR="00E11C1B" w:rsidRPr="00841168" w:rsidRDefault="00E11C1B" w:rsidP="00605754">
            <w:pPr>
              <w:pStyle w:val="Title"/>
              <w:jc w:val="both"/>
              <w:rPr>
                <w:rFonts w:cs="Arial"/>
                <w:sz w:val="20"/>
                <w:szCs w:val="20"/>
              </w:rPr>
            </w:pPr>
          </w:p>
          <w:p w14:paraId="743C0890" w14:textId="77777777" w:rsidR="00E11C1B" w:rsidRPr="00841168" w:rsidRDefault="00E11C1B" w:rsidP="00605754">
            <w:pPr>
              <w:pStyle w:val="Title"/>
              <w:jc w:val="both"/>
              <w:rPr>
                <w:rFonts w:cs="Arial"/>
                <w:sz w:val="20"/>
                <w:szCs w:val="20"/>
              </w:rPr>
            </w:pPr>
          </w:p>
          <w:p w14:paraId="743C0891" w14:textId="77777777" w:rsidR="00E11C1B" w:rsidRPr="00841168" w:rsidRDefault="00E11C1B" w:rsidP="00605754">
            <w:pPr>
              <w:pStyle w:val="Title"/>
              <w:jc w:val="both"/>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417"/>
              <w:gridCol w:w="1701"/>
              <w:gridCol w:w="1410"/>
            </w:tblGrid>
            <w:tr w:rsidR="00E11C1B" w:rsidRPr="006C3E82" w14:paraId="743C0896" w14:textId="77777777" w:rsidTr="00605754">
              <w:trPr>
                <w:jc w:val="center"/>
              </w:trPr>
              <w:tc>
                <w:tcPr>
                  <w:tcW w:w="3119" w:type="dxa"/>
                  <w:shd w:val="clear" w:color="auto" w:fill="BFBFBF"/>
                  <w:vAlign w:val="center"/>
                </w:tcPr>
                <w:p w14:paraId="743C0892" w14:textId="77777777" w:rsidR="00E11C1B" w:rsidRPr="00841168" w:rsidRDefault="00947340" w:rsidP="00605754">
                  <w:pPr>
                    <w:pStyle w:val="Title"/>
                    <w:spacing w:before="40" w:after="40"/>
                    <w:jc w:val="both"/>
                    <w:rPr>
                      <w:rFonts w:cs="Arial"/>
                      <w:szCs w:val="22"/>
                    </w:rPr>
                  </w:pPr>
                  <w:r>
                    <w:rPr>
                      <w:rFonts w:cs="Arial"/>
                      <w:noProof/>
                      <w:szCs w:val="22"/>
                      <w:lang w:eastAsia="en-GB"/>
                    </w:rPr>
                    <mc:AlternateContent>
                      <mc:Choice Requires="wps">
                        <w:drawing>
                          <wp:anchor distT="0" distB="0" distL="114300" distR="114300" simplePos="0" relativeHeight="251659264" behindDoc="0" locked="0" layoutInCell="1" allowOverlap="1" wp14:anchorId="743C0A47" wp14:editId="743C0A48">
                            <wp:simplePos x="0" y="0"/>
                            <wp:positionH relativeFrom="column">
                              <wp:posOffset>530225</wp:posOffset>
                            </wp:positionH>
                            <wp:positionV relativeFrom="paragraph">
                              <wp:posOffset>49530</wp:posOffset>
                            </wp:positionV>
                            <wp:extent cx="3701415" cy="1176655"/>
                            <wp:effectExtent l="0" t="1059180" r="0" b="974090"/>
                            <wp:wrapNone/>
                            <wp:docPr id="14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24371">
                                      <a:off x="0" y="0"/>
                                      <a:ext cx="3701415" cy="1176655"/>
                                    </a:xfrm>
                                    <a:prstGeom prst="rect">
                                      <a:avLst/>
                                    </a:prstGeom>
                                    <a:extLst>
                                      <a:ext uri="{AF507438-7753-43E0-B8FC-AC1667EBCBE1}">
                                        <a14:hiddenEffects xmlns:a14="http://schemas.microsoft.com/office/drawing/2010/main">
                                          <a:effectLst/>
                                        </a14:hiddenEffects>
                                      </a:ext>
                                    </a:extLst>
                                  </wps:spPr>
                                  <wps:txbx>
                                    <w:txbxContent>
                                      <w:p w14:paraId="743C0AE0" w14:textId="77777777" w:rsidR="009E0D8A" w:rsidRDefault="009E0D8A" w:rsidP="00947340">
                                        <w:pPr>
                                          <w:pStyle w:val="NormalWeb"/>
                                          <w:spacing w:before="0" w:beforeAutospacing="0" w:after="0" w:afterAutospacing="0"/>
                                          <w:jc w:val="center"/>
                                        </w:pPr>
                                        <w:r>
                                          <w:rPr>
                                            <w:rFonts w:ascii="Arial Black" w:hAnsi="Arial Black"/>
                                            <w:color w:val="7F7F7F"/>
                                            <w:sz w:val="72"/>
                                            <w:szCs w:val="72"/>
                                            <w14:textOutline w14:w="9525" w14:cap="flat" w14:cmpd="sng" w14:algn="ctr">
                                              <w14:solidFill>
                                                <w14:srgbClr w14:val="000000"/>
                                              </w14:solidFill>
                                              <w14:prstDash w14:val="solid"/>
                                              <w14:round/>
                                            </w14:textOutline>
                                            <w14:textFill>
                                              <w14:solidFill>
                                                <w14:srgbClr w14:val="7F7F7F">
                                                  <w14:alpha w14:val="75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41.75pt;margin-top:3.9pt;width:291.45pt;height:92.65pt;rotation:-264806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" filled="f" stroked="f">
                            <o:lock v:ext="edit" shapetype="t"/>
                            <v:textbox style="mso-fit-shape-to-text:t">
                              <w:txbxContent>
                                <w:p w:rsidR="009E0D8A" w:rsidRDefault="009E0D8A" w:rsidP="00947340">
                                  <w:pPr>
                                    <w:pStyle w:val="NormalWeb"/>
                                    <w:spacing w:before="0" w:beforeAutospacing="0" w:after="0" w:afterAutospacing="0"/>
                                    <w:jc w:val="center"/>
                                  </w:pPr>
                                  <w:r>
                                    <w:rPr>
                                      <w:rFonts w:ascii="Arial Black" w:hAnsi="Arial Black"/>
                                      <w:color w:val="7F7F7F"/>
                                      <w:sz w:val="72"/>
                                      <w:szCs w:val="72"/>
                                      <w14:textOutline w14:w="9525" w14:cap="flat" w14:cmpd="sng" w14:algn="ctr">
                                        <w14:solidFill>
                                          <w14:srgbClr w14:val="000000"/>
                                        </w14:solidFill>
                                        <w14:prstDash w14:val="solid"/>
                                        <w14:round/>
                                      </w14:textOutline>
                                      <w14:textFill>
                                        <w14:solidFill>
                                          <w14:srgbClr w14:val="7F7F7F">
                                            <w14:alpha w14:val="75000"/>
                                          </w14:srgbClr>
                                        </w14:solidFill>
                                      </w14:textFill>
                                    </w:rPr>
                                    <w:t>SAMPLE</w:t>
                                  </w:r>
                                </w:p>
                              </w:txbxContent>
                            </v:textbox>
                          </v:shape>
                        </w:pict>
                      </mc:Fallback>
                    </mc:AlternateContent>
                  </w:r>
                  <w:r w:rsidR="00E11C1B" w:rsidRPr="00841168">
                    <w:rPr>
                      <w:rFonts w:cs="Arial"/>
                      <w:szCs w:val="22"/>
                    </w:rPr>
                    <w:t>Drug</w:t>
                  </w:r>
                </w:p>
              </w:tc>
              <w:tc>
                <w:tcPr>
                  <w:tcW w:w="1417" w:type="dxa"/>
                  <w:shd w:val="clear" w:color="auto" w:fill="BFBFBF"/>
                  <w:vAlign w:val="center"/>
                </w:tcPr>
                <w:p w14:paraId="743C0893" w14:textId="77777777" w:rsidR="00E11C1B" w:rsidRPr="00841168" w:rsidRDefault="00E11C1B" w:rsidP="00605754">
                  <w:pPr>
                    <w:pStyle w:val="Title"/>
                    <w:spacing w:before="40" w:after="40"/>
                    <w:jc w:val="both"/>
                    <w:rPr>
                      <w:rFonts w:cs="Arial"/>
                      <w:szCs w:val="22"/>
                    </w:rPr>
                  </w:pPr>
                  <w:r w:rsidRPr="00841168">
                    <w:rPr>
                      <w:rFonts w:cs="Arial"/>
                      <w:szCs w:val="22"/>
                    </w:rPr>
                    <w:t>Quantity Dispensed</w:t>
                  </w:r>
                </w:p>
              </w:tc>
              <w:tc>
                <w:tcPr>
                  <w:tcW w:w="1701" w:type="dxa"/>
                  <w:shd w:val="clear" w:color="auto" w:fill="BFBFBF"/>
                  <w:vAlign w:val="center"/>
                </w:tcPr>
                <w:p w14:paraId="743C0894" w14:textId="77777777" w:rsidR="00E11C1B" w:rsidRPr="00841168" w:rsidRDefault="00E11C1B" w:rsidP="00605754">
                  <w:pPr>
                    <w:pStyle w:val="Title"/>
                    <w:spacing w:before="40" w:after="40"/>
                    <w:jc w:val="both"/>
                    <w:rPr>
                      <w:rFonts w:cs="Arial"/>
                      <w:szCs w:val="22"/>
                    </w:rPr>
                  </w:pPr>
                  <w:r w:rsidRPr="00841168">
                    <w:rPr>
                      <w:rFonts w:cs="Arial"/>
                      <w:szCs w:val="22"/>
                    </w:rPr>
                    <w:t>Batch Number</w:t>
                  </w:r>
                </w:p>
              </w:tc>
              <w:tc>
                <w:tcPr>
                  <w:tcW w:w="1410" w:type="dxa"/>
                  <w:shd w:val="clear" w:color="auto" w:fill="BFBFBF"/>
                  <w:vAlign w:val="center"/>
                </w:tcPr>
                <w:p w14:paraId="743C0895" w14:textId="77777777" w:rsidR="00E11C1B" w:rsidRPr="00841168" w:rsidRDefault="00E11C1B" w:rsidP="00605754">
                  <w:pPr>
                    <w:pStyle w:val="Title"/>
                    <w:spacing w:before="40" w:after="40"/>
                    <w:jc w:val="both"/>
                    <w:rPr>
                      <w:rFonts w:cs="Arial"/>
                      <w:szCs w:val="22"/>
                    </w:rPr>
                  </w:pPr>
                  <w:r w:rsidRPr="00841168">
                    <w:rPr>
                      <w:rFonts w:cs="Arial"/>
                      <w:szCs w:val="22"/>
                    </w:rPr>
                    <w:t>Expiry Date</w:t>
                  </w:r>
                </w:p>
              </w:tc>
            </w:tr>
            <w:tr w:rsidR="00E11C1B" w:rsidRPr="006C3E82" w14:paraId="743C089B" w14:textId="77777777" w:rsidTr="00605754">
              <w:trPr>
                <w:jc w:val="center"/>
              </w:trPr>
              <w:tc>
                <w:tcPr>
                  <w:tcW w:w="3119" w:type="dxa"/>
                  <w:shd w:val="clear" w:color="auto" w:fill="BFBFBF"/>
                </w:tcPr>
                <w:p w14:paraId="743C0897" w14:textId="77777777" w:rsidR="00E11C1B" w:rsidRPr="00841168" w:rsidRDefault="00E11C1B" w:rsidP="00605754">
                  <w:pPr>
                    <w:pStyle w:val="Title"/>
                    <w:spacing w:before="40" w:after="40"/>
                    <w:jc w:val="both"/>
                    <w:rPr>
                      <w:rFonts w:cs="Arial"/>
                      <w:b w:val="0"/>
                      <w:szCs w:val="22"/>
                    </w:rPr>
                  </w:pPr>
                </w:p>
              </w:tc>
              <w:tc>
                <w:tcPr>
                  <w:tcW w:w="1417" w:type="dxa"/>
                  <w:shd w:val="clear" w:color="auto" w:fill="BFBFBF"/>
                </w:tcPr>
                <w:p w14:paraId="743C0898" w14:textId="77777777" w:rsidR="00E11C1B" w:rsidRPr="00841168" w:rsidRDefault="00E11C1B" w:rsidP="00605754">
                  <w:pPr>
                    <w:pStyle w:val="Title"/>
                    <w:spacing w:before="40" w:after="40"/>
                    <w:jc w:val="both"/>
                    <w:rPr>
                      <w:rFonts w:cs="Arial"/>
                      <w:b w:val="0"/>
                      <w:szCs w:val="22"/>
                    </w:rPr>
                  </w:pPr>
                </w:p>
              </w:tc>
              <w:tc>
                <w:tcPr>
                  <w:tcW w:w="1701" w:type="dxa"/>
                  <w:shd w:val="clear" w:color="auto" w:fill="BFBFBF"/>
                </w:tcPr>
                <w:p w14:paraId="743C0899" w14:textId="77777777" w:rsidR="00E11C1B" w:rsidRPr="00841168" w:rsidRDefault="00E11C1B" w:rsidP="00605754">
                  <w:pPr>
                    <w:pStyle w:val="Title"/>
                    <w:spacing w:before="40" w:after="40"/>
                    <w:jc w:val="both"/>
                    <w:rPr>
                      <w:rFonts w:cs="Arial"/>
                      <w:b w:val="0"/>
                      <w:szCs w:val="22"/>
                    </w:rPr>
                  </w:pPr>
                </w:p>
              </w:tc>
              <w:tc>
                <w:tcPr>
                  <w:tcW w:w="1410" w:type="dxa"/>
                  <w:shd w:val="clear" w:color="auto" w:fill="BFBFBF"/>
                </w:tcPr>
                <w:p w14:paraId="743C089A" w14:textId="77777777" w:rsidR="00E11C1B" w:rsidRPr="00841168" w:rsidRDefault="00E11C1B" w:rsidP="00605754">
                  <w:pPr>
                    <w:pStyle w:val="Title"/>
                    <w:spacing w:before="40" w:after="40"/>
                    <w:jc w:val="both"/>
                    <w:rPr>
                      <w:rFonts w:cs="Arial"/>
                      <w:b w:val="0"/>
                      <w:szCs w:val="22"/>
                    </w:rPr>
                  </w:pPr>
                </w:p>
              </w:tc>
            </w:tr>
            <w:tr w:rsidR="00E11C1B" w:rsidRPr="006C3E82" w14:paraId="743C08A0" w14:textId="77777777" w:rsidTr="00605754">
              <w:trPr>
                <w:jc w:val="center"/>
              </w:trPr>
              <w:tc>
                <w:tcPr>
                  <w:tcW w:w="3119" w:type="dxa"/>
                </w:tcPr>
                <w:p w14:paraId="743C089C" w14:textId="77777777" w:rsidR="00E11C1B" w:rsidRPr="00841168" w:rsidRDefault="00036D1F" w:rsidP="00605754">
                  <w:pPr>
                    <w:pStyle w:val="Title"/>
                    <w:spacing w:before="40" w:after="40"/>
                    <w:jc w:val="both"/>
                    <w:rPr>
                      <w:rFonts w:cs="Arial"/>
                      <w:b w:val="0"/>
                      <w:szCs w:val="22"/>
                    </w:rPr>
                  </w:pPr>
                  <w:r>
                    <w:rPr>
                      <w:rFonts w:cs="Arial"/>
                      <w:b w:val="0"/>
                      <w:szCs w:val="22"/>
                    </w:rPr>
                    <w:t>M</w:t>
                  </w:r>
                  <w:r w:rsidR="00E11C1B" w:rsidRPr="00841168">
                    <w:rPr>
                      <w:rFonts w:cs="Arial"/>
                      <w:b w:val="0"/>
                      <w:szCs w:val="22"/>
                    </w:rPr>
                    <w:t>orphine 10mg</w:t>
                  </w:r>
                  <w:r>
                    <w:rPr>
                      <w:rFonts w:cs="Arial"/>
                      <w:b w:val="0"/>
                      <w:szCs w:val="22"/>
                    </w:rPr>
                    <w:t>/ml</w:t>
                  </w:r>
                  <w:r w:rsidR="00E11C1B" w:rsidRPr="00841168">
                    <w:rPr>
                      <w:rFonts w:cs="Arial"/>
                      <w:b w:val="0"/>
                      <w:szCs w:val="22"/>
                    </w:rPr>
                    <w:t xml:space="preserve"> Inj</w:t>
                  </w:r>
                </w:p>
              </w:tc>
              <w:tc>
                <w:tcPr>
                  <w:tcW w:w="1417" w:type="dxa"/>
                </w:tcPr>
                <w:p w14:paraId="743C089D" w14:textId="77777777" w:rsidR="00E11C1B" w:rsidRPr="00841168" w:rsidRDefault="00E11C1B" w:rsidP="00605754">
                  <w:pPr>
                    <w:pStyle w:val="Title"/>
                    <w:spacing w:before="40" w:after="40"/>
                    <w:jc w:val="both"/>
                    <w:rPr>
                      <w:rFonts w:cs="Arial"/>
                      <w:b w:val="0"/>
                      <w:szCs w:val="22"/>
                    </w:rPr>
                  </w:pPr>
                  <w:r w:rsidRPr="00841168">
                    <w:rPr>
                      <w:rFonts w:cs="Arial"/>
                      <w:b w:val="0"/>
                      <w:szCs w:val="22"/>
                    </w:rPr>
                    <w:t>10</w:t>
                  </w:r>
                </w:p>
              </w:tc>
              <w:tc>
                <w:tcPr>
                  <w:tcW w:w="1701" w:type="dxa"/>
                </w:tcPr>
                <w:p w14:paraId="743C089E" w14:textId="77777777" w:rsidR="00E11C1B" w:rsidRPr="00841168" w:rsidRDefault="00E11C1B" w:rsidP="00605754">
                  <w:pPr>
                    <w:pStyle w:val="Title"/>
                    <w:spacing w:before="40" w:after="40"/>
                    <w:jc w:val="both"/>
                    <w:rPr>
                      <w:rFonts w:cs="Arial"/>
                      <w:b w:val="0"/>
                      <w:szCs w:val="22"/>
                    </w:rPr>
                  </w:pPr>
                </w:p>
              </w:tc>
              <w:tc>
                <w:tcPr>
                  <w:tcW w:w="1410" w:type="dxa"/>
                </w:tcPr>
                <w:p w14:paraId="743C089F" w14:textId="77777777" w:rsidR="00E11C1B" w:rsidRPr="00841168" w:rsidRDefault="00E11C1B" w:rsidP="00605754">
                  <w:pPr>
                    <w:pStyle w:val="Title"/>
                    <w:spacing w:before="40" w:after="40"/>
                    <w:jc w:val="both"/>
                    <w:rPr>
                      <w:rFonts w:cs="Arial"/>
                      <w:b w:val="0"/>
                      <w:szCs w:val="22"/>
                    </w:rPr>
                  </w:pPr>
                </w:p>
              </w:tc>
            </w:tr>
            <w:tr w:rsidR="00E11C1B" w:rsidRPr="006C3E82" w14:paraId="743C08A5" w14:textId="77777777" w:rsidTr="00605754">
              <w:trPr>
                <w:jc w:val="center"/>
              </w:trPr>
              <w:tc>
                <w:tcPr>
                  <w:tcW w:w="3119" w:type="dxa"/>
                </w:tcPr>
                <w:p w14:paraId="743C08A1" w14:textId="77777777" w:rsidR="00E11C1B" w:rsidRPr="00841168" w:rsidRDefault="00E11C1B" w:rsidP="00605754">
                  <w:pPr>
                    <w:pStyle w:val="Title"/>
                    <w:spacing w:before="40" w:after="40"/>
                    <w:jc w:val="both"/>
                    <w:rPr>
                      <w:rFonts w:cs="Arial"/>
                      <w:b w:val="0"/>
                      <w:szCs w:val="22"/>
                    </w:rPr>
                  </w:pPr>
                  <w:proofErr w:type="spellStart"/>
                  <w:r w:rsidRPr="00841168">
                    <w:rPr>
                      <w:rFonts w:cs="Arial"/>
                      <w:b w:val="0"/>
                      <w:szCs w:val="22"/>
                    </w:rPr>
                    <w:t>Levomepromazine</w:t>
                  </w:r>
                  <w:proofErr w:type="spellEnd"/>
                  <w:r w:rsidRPr="00841168">
                    <w:rPr>
                      <w:rFonts w:cs="Arial"/>
                      <w:b w:val="0"/>
                      <w:szCs w:val="22"/>
                    </w:rPr>
                    <w:t xml:space="preserve"> 25mg/mL Inj (1mL amps)</w:t>
                  </w:r>
                </w:p>
              </w:tc>
              <w:tc>
                <w:tcPr>
                  <w:tcW w:w="1417" w:type="dxa"/>
                </w:tcPr>
                <w:p w14:paraId="743C08A2" w14:textId="77777777" w:rsidR="00E11C1B" w:rsidRPr="00841168" w:rsidRDefault="00E11C1B" w:rsidP="00605754">
                  <w:pPr>
                    <w:pStyle w:val="Title"/>
                    <w:spacing w:before="40" w:after="40"/>
                    <w:jc w:val="both"/>
                    <w:rPr>
                      <w:rFonts w:cs="Arial"/>
                      <w:b w:val="0"/>
                      <w:szCs w:val="22"/>
                    </w:rPr>
                  </w:pPr>
                  <w:r w:rsidRPr="00841168">
                    <w:rPr>
                      <w:rFonts w:cs="Arial"/>
                      <w:b w:val="0"/>
                      <w:szCs w:val="22"/>
                    </w:rPr>
                    <w:t>5</w:t>
                  </w:r>
                </w:p>
              </w:tc>
              <w:tc>
                <w:tcPr>
                  <w:tcW w:w="1701" w:type="dxa"/>
                </w:tcPr>
                <w:p w14:paraId="743C08A3" w14:textId="77777777" w:rsidR="00E11C1B" w:rsidRPr="00841168" w:rsidRDefault="00E11C1B" w:rsidP="00605754">
                  <w:pPr>
                    <w:pStyle w:val="Title"/>
                    <w:spacing w:before="40" w:after="40"/>
                    <w:jc w:val="both"/>
                    <w:rPr>
                      <w:rFonts w:cs="Arial"/>
                      <w:b w:val="0"/>
                      <w:szCs w:val="22"/>
                    </w:rPr>
                  </w:pPr>
                </w:p>
              </w:tc>
              <w:tc>
                <w:tcPr>
                  <w:tcW w:w="1410" w:type="dxa"/>
                </w:tcPr>
                <w:p w14:paraId="743C08A4" w14:textId="77777777" w:rsidR="00E11C1B" w:rsidRPr="00841168" w:rsidRDefault="00E11C1B" w:rsidP="00605754">
                  <w:pPr>
                    <w:pStyle w:val="Title"/>
                    <w:spacing w:before="40" w:after="40"/>
                    <w:jc w:val="both"/>
                    <w:rPr>
                      <w:rFonts w:cs="Arial"/>
                      <w:b w:val="0"/>
                      <w:szCs w:val="22"/>
                    </w:rPr>
                  </w:pPr>
                </w:p>
              </w:tc>
            </w:tr>
            <w:tr w:rsidR="00E11C1B" w:rsidRPr="006C3E82" w14:paraId="743C08AA" w14:textId="77777777" w:rsidTr="00605754">
              <w:trPr>
                <w:jc w:val="center"/>
              </w:trPr>
              <w:tc>
                <w:tcPr>
                  <w:tcW w:w="3119" w:type="dxa"/>
                </w:tcPr>
                <w:p w14:paraId="743C08A6" w14:textId="77777777" w:rsidR="00E11C1B" w:rsidRPr="00841168" w:rsidRDefault="00E11C1B" w:rsidP="00605754">
                  <w:pPr>
                    <w:pStyle w:val="Title"/>
                    <w:spacing w:before="40" w:after="40"/>
                    <w:jc w:val="both"/>
                    <w:rPr>
                      <w:rFonts w:cs="Arial"/>
                      <w:b w:val="0"/>
                      <w:szCs w:val="22"/>
                    </w:rPr>
                  </w:pPr>
                  <w:r w:rsidRPr="00841168">
                    <w:rPr>
                      <w:rFonts w:cs="Arial"/>
                      <w:b w:val="0"/>
                      <w:szCs w:val="22"/>
                    </w:rPr>
                    <w:t>Midazolam 5mg/mL Inj (2mL amps)</w:t>
                  </w:r>
                </w:p>
              </w:tc>
              <w:tc>
                <w:tcPr>
                  <w:tcW w:w="1417" w:type="dxa"/>
                </w:tcPr>
                <w:p w14:paraId="743C08A7" w14:textId="77777777" w:rsidR="00E11C1B" w:rsidRPr="00841168" w:rsidRDefault="00E11C1B" w:rsidP="00605754">
                  <w:pPr>
                    <w:pStyle w:val="Title"/>
                    <w:spacing w:before="40" w:after="40"/>
                    <w:jc w:val="both"/>
                    <w:rPr>
                      <w:rFonts w:cs="Arial"/>
                      <w:b w:val="0"/>
                      <w:szCs w:val="22"/>
                    </w:rPr>
                  </w:pPr>
                  <w:r w:rsidRPr="00841168">
                    <w:rPr>
                      <w:rFonts w:cs="Arial"/>
                      <w:b w:val="0"/>
                      <w:szCs w:val="22"/>
                    </w:rPr>
                    <w:t>10</w:t>
                  </w:r>
                </w:p>
              </w:tc>
              <w:tc>
                <w:tcPr>
                  <w:tcW w:w="1701" w:type="dxa"/>
                </w:tcPr>
                <w:p w14:paraId="743C08A8" w14:textId="77777777" w:rsidR="00E11C1B" w:rsidRPr="00841168" w:rsidRDefault="00E11C1B" w:rsidP="00605754">
                  <w:pPr>
                    <w:pStyle w:val="Title"/>
                    <w:spacing w:before="40" w:after="40"/>
                    <w:jc w:val="both"/>
                    <w:rPr>
                      <w:rFonts w:cs="Arial"/>
                      <w:b w:val="0"/>
                      <w:szCs w:val="22"/>
                    </w:rPr>
                  </w:pPr>
                </w:p>
              </w:tc>
              <w:tc>
                <w:tcPr>
                  <w:tcW w:w="1410" w:type="dxa"/>
                </w:tcPr>
                <w:p w14:paraId="743C08A9" w14:textId="77777777" w:rsidR="00E11C1B" w:rsidRPr="00841168" w:rsidRDefault="00E11C1B" w:rsidP="00605754">
                  <w:pPr>
                    <w:pStyle w:val="Title"/>
                    <w:spacing w:before="40" w:after="40"/>
                    <w:jc w:val="both"/>
                    <w:rPr>
                      <w:rFonts w:cs="Arial"/>
                      <w:b w:val="0"/>
                      <w:szCs w:val="22"/>
                    </w:rPr>
                  </w:pPr>
                </w:p>
              </w:tc>
            </w:tr>
            <w:tr w:rsidR="00E11C1B" w:rsidRPr="006C3E82" w14:paraId="743C08AF" w14:textId="77777777" w:rsidTr="00605754">
              <w:trPr>
                <w:jc w:val="center"/>
              </w:trPr>
              <w:tc>
                <w:tcPr>
                  <w:tcW w:w="3119" w:type="dxa"/>
                </w:tcPr>
                <w:p w14:paraId="743C08AB" w14:textId="77777777" w:rsidR="00E11C1B" w:rsidRPr="00841168" w:rsidRDefault="00E11C1B" w:rsidP="00605754">
                  <w:pPr>
                    <w:pStyle w:val="Title"/>
                    <w:spacing w:before="40" w:after="40"/>
                    <w:jc w:val="both"/>
                    <w:rPr>
                      <w:rFonts w:cs="Arial"/>
                      <w:b w:val="0"/>
                      <w:szCs w:val="22"/>
                    </w:rPr>
                  </w:pPr>
                  <w:r w:rsidRPr="00841168">
                    <w:rPr>
                      <w:rFonts w:cs="Arial"/>
                      <w:b w:val="0"/>
                      <w:szCs w:val="22"/>
                    </w:rPr>
                    <w:t>Glycopyrronium bromide 200mcg/mL Inj</w:t>
                  </w:r>
                </w:p>
              </w:tc>
              <w:tc>
                <w:tcPr>
                  <w:tcW w:w="1417" w:type="dxa"/>
                </w:tcPr>
                <w:p w14:paraId="743C08AC" w14:textId="77777777" w:rsidR="00E11C1B" w:rsidRPr="00841168" w:rsidRDefault="00E11C1B" w:rsidP="00605754">
                  <w:pPr>
                    <w:pStyle w:val="Title"/>
                    <w:spacing w:before="40" w:after="40"/>
                    <w:jc w:val="both"/>
                    <w:rPr>
                      <w:rFonts w:cs="Arial"/>
                      <w:b w:val="0"/>
                      <w:szCs w:val="22"/>
                    </w:rPr>
                  </w:pPr>
                  <w:r w:rsidRPr="00841168">
                    <w:rPr>
                      <w:rFonts w:cs="Arial"/>
                      <w:b w:val="0"/>
                      <w:szCs w:val="22"/>
                    </w:rPr>
                    <w:t>10</w:t>
                  </w:r>
                </w:p>
              </w:tc>
              <w:tc>
                <w:tcPr>
                  <w:tcW w:w="1701" w:type="dxa"/>
                </w:tcPr>
                <w:p w14:paraId="743C08AD" w14:textId="77777777" w:rsidR="00E11C1B" w:rsidRPr="00841168" w:rsidRDefault="00E11C1B" w:rsidP="00605754">
                  <w:pPr>
                    <w:pStyle w:val="Title"/>
                    <w:spacing w:before="40" w:after="40"/>
                    <w:jc w:val="both"/>
                    <w:rPr>
                      <w:rFonts w:cs="Arial"/>
                      <w:b w:val="0"/>
                      <w:szCs w:val="22"/>
                    </w:rPr>
                  </w:pPr>
                </w:p>
              </w:tc>
              <w:tc>
                <w:tcPr>
                  <w:tcW w:w="1410" w:type="dxa"/>
                </w:tcPr>
                <w:p w14:paraId="743C08AE" w14:textId="77777777" w:rsidR="00E11C1B" w:rsidRPr="00841168" w:rsidRDefault="00E11C1B" w:rsidP="00605754">
                  <w:pPr>
                    <w:pStyle w:val="Title"/>
                    <w:spacing w:before="40" w:after="40"/>
                    <w:jc w:val="both"/>
                    <w:rPr>
                      <w:rFonts w:cs="Arial"/>
                      <w:b w:val="0"/>
                      <w:szCs w:val="22"/>
                    </w:rPr>
                  </w:pPr>
                </w:p>
              </w:tc>
            </w:tr>
            <w:tr w:rsidR="00E11C1B" w:rsidRPr="006C3E82" w14:paraId="743C08B4" w14:textId="77777777" w:rsidTr="00605754">
              <w:trPr>
                <w:jc w:val="center"/>
              </w:trPr>
              <w:tc>
                <w:tcPr>
                  <w:tcW w:w="3119" w:type="dxa"/>
                </w:tcPr>
                <w:p w14:paraId="743C08B0" w14:textId="77777777" w:rsidR="00E11C1B" w:rsidRPr="00841168" w:rsidRDefault="00E11C1B" w:rsidP="00605754">
                  <w:pPr>
                    <w:pStyle w:val="Title"/>
                    <w:spacing w:before="40" w:after="40"/>
                    <w:jc w:val="both"/>
                    <w:rPr>
                      <w:rFonts w:cs="Arial"/>
                      <w:b w:val="0"/>
                      <w:szCs w:val="22"/>
                    </w:rPr>
                  </w:pPr>
                  <w:r w:rsidRPr="00841168">
                    <w:rPr>
                      <w:rFonts w:cs="Arial"/>
                      <w:b w:val="0"/>
                      <w:szCs w:val="22"/>
                    </w:rPr>
                    <w:t>Water for Injection 10mL amps</w:t>
                  </w:r>
                </w:p>
              </w:tc>
              <w:tc>
                <w:tcPr>
                  <w:tcW w:w="1417" w:type="dxa"/>
                </w:tcPr>
                <w:p w14:paraId="743C08B1" w14:textId="77777777" w:rsidR="00E11C1B" w:rsidRPr="00841168" w:rsidRDefault="00E11C1B" w:rsidP="00605754">
                  <w:pPr>
                    <w:pStyle w:val="Title"/>
                    <w:spacing w:before="40" w:after="40"/>
                    <w:jc w:val="both"/>
                    <w:rPr>
                      <w:rFonts w:cs="Arial"/>
                      <w:b w:val="0"/>
                      <w:szCs w:val="22"/>
                    </w:rPr>
                  </w:pPr>
                  <w:r w:rsidRPr="00841168">
                    <w:rPr>
                      <w:rFonts w:cs="Arial"/>
                      <w:b w:val="0"/>
                      <w:szCs w:val="22"/>
                    </w:rPr>
                    <w:t>10</w:t>
                  </w:r>
                </w:p>
              </w:tc>
              <w:tc>
                <w:tcPr>
                  <w:tcW w:w="1701" w:type="dxa"/>
                </w:tcPr>
                <w:p w14:paraId="743C08B2" w14:textId="77777777" w:rsidR="00E11C1B" w:rsidRPr="00841168" w:rsidRDefault="00E11C1B" w:rsidP="00605754">
                  <w:pPr>
                    <w:pStyle w:val="Title"/>
                    <w:spacing w:before="40" w:after="40"/>
                    <w:jc w:val="both"/>
                    <w:rPr>
                      <w:rFonts w:cs="Arial"/>
                      <w:b w:val="0"/>
                      <w:szCs w:val="22"/>
                    </w:rPr>
                  </w:pPr>
                </w:p>
              </w:tc>
              <w:tc>
                <w:tcPr>
                  <w:tcW w:w="1410" w:type="dxa"/>
                </w:tcPr>
                <w:p w14:paraId="743C08B3" w14:textId="77777777" w:rsidR="00E11C1B" w:rsidRPr="00841168" w:rsidRDefault="00E11C1B" w:rsidP="00605754">
                  <w:pPr>
                    <w:pStyle w:val="Title"/>
                    <w:spacing w:before="40" w:after="40"/>
                    <w:jc w:val="both"/>
                    <w:rPr>
                      <w:rFonts w:cs="Arial"/>
                      <w:b w:val="0"/>
                      <w:szCs w:val="22"/>
                    </w:rPr>
                  </w:pPr>
                </w:p>
              </w:tc>
            </w:tr>
          </w:tbl>
          <w:p w14:paraId="743C08B5" w14:textId="77777777" w:rsidR="00E11C1B" w:rsidRPr="00841168" w:rsidRDefault="00E11C1B" w:rsidP="00605754">
            <w:pPr>
              <w:pStyle w:val="Title"/>
              <w:jc w:val="both"/>
              <w:rPr>
                <w:rFonts w:cs="Arial"/>
                <w:sz w:val="20"/>
                <w:szCs w:val="20"/>
              </w:rPr>
            </w:pPr>
          </w:p>
          <w:p w14:paraId="743C08B6" w14:textId="77777777" w:rsidR="00E11C1B" w:rsidRPr="00841168" w:rsidRDefault="00E11C1B" w:rsidP="00605754">
            <w:pPr>
              <w:pStyle w:val="Title"/>
              <w:jc w:val="both"/>
              <w:rPr>
                <w:rFonts w:cs="Arial"/>
                <w:b w:val="0"/>
                <w:sz w:val="20"/>
              </w:rPr>
            </w:pPr>
          </w:p>
          <w:p w14:paraId="743C08B7" w14:textId="77777777" w:rsidR="00E11C1B" w:rsidRPr="00841168" w:rsidRDefault="00E11C1B" w:rsidP="00605754">
            <w:pPr>
              <w:pStyle w:val="Title"/>
              <w:jc w:val="both"/>
              <w:rPr>
                <w:rFonts w:cs="Arial"/>
                <w:b w:val="0"/>
                <w:sz w:val="24"/>
              </w:rPr>
            </w:pPr>
          </w:p>
          <w:p w14:paraId="743C08B8" w14:textId="77777777" w:rsidR="00E11C1B" w:rsidRPr="00841168" w:rsidRDefault="00E11C1B" w:rsidP="00605754">
            <w:pPr>
              <w:pStyle w:val="Title"/>
              <w:jc w:val="both"/>
              <w:rPr>
                <w:rFonts w:cs="Arial"/>
                <w:sz w:val="24"/>
              </w:rPr>
            </w:pPr>
            <w:r w:rsidRPr="00841168">
              <w:rPr>
                <w:rFonts w:cs="Arial"/>
                <w:sz w:val="24"/>
              </w:rPr>
              <w:t>Date Dispensed: ………………………………………………………..</w:t>
            </w:r>
          </w:p>
          <w:p w14:paraId="743C08B9" w14:textId="77777777" w:rsidR="00E11C1B" w:rsidRPr="00841168" w:rsidRDefault="00E11C1B" w:rsidP="00605754">
            <w:pPr>
              <w:pStyle w:val="Title"/>
              <w:jc w:val="both"/>
              <w:rPr>
                <w:rFonts w:cs="Arial"/>
                <w:sz w:val="24"/>
              </w:rPr>
            </w:pPr>
          </w:p>
          <w:p w14:paraId="743C08BA" w14:textId="77777777" w:rsidR="00E11C1B" w:rsidRPr="00841168" w:rsidRDefault="00E11C1B" w:rsidP="00605754">
            <w:pPr>
              <w:pStyle w:val="Title"/>
              <w:jc w:val="both"/>
              <w:rPr>
                <w:rFonts w:cs="Arial"/>
                <w:sz w:val="24"/>
              </w:rPr>
            </w:pPr>
          </w:p>
          <w:p w14:paraId="743C08BB" w14:textId="77777777" w:rsidR="00E11C1B" w:rsidRPr="00841168" w:rsidRDefault="00E11C1B" w:rsidP="00605754">
            <w:pPr>
              <w:pStyle w:val="Title"/>
              <w:jc w:val="both"/>
              <w:rPr>
                <w:rFonts w:cs="Arial"/>
                <w:sz w:val="24"/>
              </w:rPr>
            </w:pPr>
            <w:r w:rsidRPr="00841168">
              <w:rPr>
                <w:rFonts w:cs="Arial"/>
                <w:sz w:val="24"/>
              </w:rPr>
              <w:t>Pharmacist Signature: …………………………………………………</w:t>
            </w:r>
          </w:p>
          <w:p w14:paraId="743C08BC" w14:textId="77777777" w:rsidR="00E11C1B" w:rsidRPr="00841168" w:rsidRDefault="00E11C1B" w:rsidP="00605754">
            <w:pPr>
              <w:pStyle w:val="Title"/>
              <w:jc w:val="both"/>
              <w:rPr>
                <w:rFonts w:cs="Arial"/>
                <w:sz w:val="24"/>
              </w:rPr>
            </w:pPr>
          </w:p>
          <w:p w14:paraId="743C08BD" w14:textId="77777777" w:rsidR="00E11C1B" w:rsidRPr="00841168" w:rsidRDefault="00E11C1B" w:rsidP="00605754">
            <w:pPr>
              <w:pStyle w:val="Title"/>
              <w:jc w:val="both"/>
              <w:rPr>
                <w:rFonts w:cs="Arial"/>
                <w:sz w:val="24"/>
              </w:rPr>
            </w:pPr>
          </w:p>
          <w:p w14:paraId="743C08BE" w14:textId="77777777" w:rsidR="00E11C1B" w:rsidRPr="00841168" w:rsidRDefault="00E11C1B" w:rsidP="00605754">
            <w:pPr>
              <w:pStyle w:val="Title"/>
              <w:jc w:val="both"/>
              <w:rPr>
                <w:rFonts w:cs="Arial"/>
                <w:sz w:val="24"/>
              </w:rPr>
            </w:pPr>
            <w:r w:rsidRPr="00841168">
              <w:rPr>
                <w:rFonts w:cs="Arial"/>
                <w:sz w:val="24"/>
              </w:rPr>
              <w:t>Name of Pharmacist: …………………………………………………..</w:t>
            </w:r>
          </w:p>
          <w:p w14:paraId="743C08BF" w14:textId="77777777" w:rsidR="00E11C1B" w:rsidRPr="00841168" w:rsidRDefault="00E11C1B" w:rsidP="00605754">
            <w:pPr>
              <w:pStyle w:val="Title"/>
              <w:jc w:val="both"/>
              <w:rPr>
                <w:rFonts w:cs="Arial"/>
                <w:sz w:val="24"/>
              </w:rPr>
            </w:pPr>
          </w:p>
          <w:p w14:paraId="743C08C0" w14:textId="77777777" w:rsidR="00E11C1B" w:rsidRDefault="00E11C1B" w:rsidP="00605754">
            <w:pPr>
              <w:rPr>
                <w:rFonts w:cs="Arial"/>
                <w:b/>
                <w:szCs w:val="24"/>
              </w:rPr>
            </w:pPr>
            <w:r>
              <w:rPr>
                <w:rFonts w:cs="Arial"/>
                <w:noProof/>
                <w:sz w:val="20"/>
                <w:lang w:eastAsia="en-GB"/>
              </w:rPr>
              <mc:AlternateContent>
                <mc:Choice Requires="wps">
                  <w:drawing>
                    <wp:anchor distT="0" distB="0" distL="114300" distR="114300" simplePos="0" relativeHeight="251660288" behindDoc="0" locked="0" layoutInCell="1" allowOverlap="1" wp14:anchorId="743C0A49" wp14:editId="743C0A4A">
                      <wp:simplePos x="0" y="0"/>
                      <wp:positionH relativeFrom="column">
                        <wp:posOffset>1892935</wp:posOffset>
                      </wp:positionH>
                      <wp:positionV relativeFrom="paragraph">
                        <wp:posOffset>131445</wp:posOffset>
                      </wp:positionV>
                      <wp:extent cx="2427605" cy="685800"/>
                      <wp:effectExtent l="0" t="0" r="28575" b="19050"/>
                      <wp:wrapNone/>
                      <wp:docPr id="13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685800"/>
                              </a:xfrm>
                              <a:prstGeom prst="rect">
                                <a:avLst/>
                              </a:prstGeom>
                              <a:solidFill>
                                <a:srgbClr val="FFFFFF"/>
                              </a:solidFill>
                              <a:ln w="9525">
                                <a:solidFill>
                                  <a:srgbClr val="000000"/>
                                </a:solidFill>
                                <a:miter lim="800000"/>
                                <a:headEnd/>
                                <a:tailEnd/>
                              </a:ln>
                            </wps:spPr>
                            <wps:txbx>
                              <w:txbxContent>
                                <w:p w14:paraId="743C0AE1" w14:textId="77777777" w:rsidR="009E0D8A" w:rsidRPr="00297AAD" w:rsidRDefault="009E0D8A" w:rsidP="00605754">
                                  <w:pPr>
                                    <w:jc w:val="center"/>
                                    <w:rPr>
                                      <w:rFonts w:cs="Arial"/>
                                      <w:b/>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0" o:spid="_x0000_s1027" type="#_x0000_t202" style="position:absolute;left:0;text-align:left;margin-left:149.05pt;margin-top:10.35pt;width:191.15pt;height:54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">
                      <v:textbox>
                        <w:txbxContent>
                          <w:p w:rsidR="009E0D8A" w:rsidRPr="00297AAD" w:rsidRDefault="009E0D8A" w:rsidP="00605754">
                            <w:pPr>
                              <w:jc w:val="center"/>
                              <w:rPr>
                                <w:rFonts w:cs="Arial"/>
                                <w:b/>
                              </w:rPr>
                            </w:pPr>
                          </w:p>
                        </w:txbxContent>
                      </v:textbox>
                    </v:shape>
                  </w:pict>
                </mc:Fallback>
              </mc:AlternateContent>
            </w:r>
          </w:p>
          <w:p w14:paraId="743C08C1" w14:textId="77777777" w:rsidR="00E11C1B" w:rsidRPr="00B4001C" w:rsidRDefault="00E11C1B" w:rsidP="00605754">
            <w:pPr>
              <w:rPr>
                <w:rFonts w:cs="Arial"/>
                <w:b/>
                <w:szCs w:val="24"/>
              </w:rPr>
            </w:pPr>
          </w:p>
          <w:p w14:paraId="743C08C2" w14:textId="77777777" w:rsidR="00E11C1B" w:rsidRPr="00B4001C" w:rsidRDefault="00E11C1B" w:rsidP="00605754">
            <w:pPr>
              <w:rPr>
                <w:rFonts w:cs="Arial"/>
                <w:b/>
                <w:szCs w:val="24"/>
              </w:rPr>
            </w:pPr>
          </w:p>
          <w:p w14:paraId="743C08C3" w14:textId="77777777" w:rsidR="00E11C1B" w:rsidRPr="00B4001C" w:rsidRDefault="00E11C1B" w:rsidP="00605754">
            <w:pPr>
              <w:rPr>
                <w:rFonts w:cs="Arial"/>
                <w:b/>
                <w:szCs w:val="24"/>
              </w:rPr>
            </w:pPr>
          </w:p>
          <w:p w14:paraId="743C08C4" w14:textId="77777777" w:rsidR="00E11C1B" w:rsidRPr="00B4001C" w:rsidRDefault="00E11C1B" w:rsidP="00605754">
            <w:pPr>
              <w:rPr>
                <w:rFonts w:cs="Arial"/>
                <w:b/>
                <w:szCs w:val="24"/>
              </w:rPr>
            </w:pPr>
          </w:p>
          <w:p w14:paraId="743C08C5" w14:textId="77777777" w:rsidR="00E11C1B" w:rsidRPr="00B4001C" w:rsidRDefault="00E11C1B" w:rsidP="00605754">
            <w:pPr>
              <w:numPr>
                <w:ilvl w:val="12"/>
                <w:numId w:val="0"/>
              </w:numPr>
              <w:rPr>
                <w:rFonts w:cs="Arial"/>
                <w:b/>
                <w:szCs w:val="24"/>
              </w:rPr>
            </w:pPr>
          </w:p>
        </w:tc>
      </w:tr>
    </w:tbl>
    <w:p w14:paraId="743C08C7" w14:textId="77777777" w:rsidR="00F012F8" w:rsidRDefault="00F012F8" w:rsidP="00D666A6"/>
    <w:p w14:paraId="743C08C8" w14:textId="77777777" w:rsidR="00E11C1B" w:rsidRDefault="00E11C1B">
      <w:pPr>
        <w:jc w:val="left"/>
        <w:rPr>
          <w:b/>
        </w:rPr>
      </w:pPr>
    </w:p>
    <w:p w14:paraId="743C08C9" w14:textId="77777777" w:rsidR="00605754" w:rsidRDefault="00605754" w:rsidP="00605754">
      <w:pPr>
        <w:pStyle w:val="Appendix"/>
        <w:sectPr w:rsidR="00605754" w:rsidSect="00644344">
          <w:pgSz w:w="11906" w:h="16838" w:code="9"/>
          <w:pgMar w:top="1134" w:right="1134" w:bottom="1134" w:left="1134" w:header="567" w:footer="567" w:gutter="0"/>
          <w:cols w:space="708"/>
          <w:formProt w:val="0"/>
          <w:titlePg/>
          <w:docGrid w:linePitch="360"/>
        </w:sectPr>
      </w:pPr>
      <w:bookmarkStart w:id="43" w:name="_Toc421017596"/>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9"/>
      </w:tblGrid>
      <w:tr w:rsidR="007F2FAD" w:rsidRPr="007F2FAD" w14:paraId="743C08CB" w14:textId="77777777" w:rsidTr="00D83368">
        <w:trPr>
          <w:tblHeader/>
          <w:jc w:val="center"/>
        </w:trPr>
        <w:tc>
          <w:tcPr>
            <w:tcW w:w="9839" w:type="dxa"/>
          </w:tcPr>
          <w:p w14:paraId="743C08CA" w14:textId="77777777" w:rsidR="007F2FAD" w:rsidRPr="007F2FAD" w:rsidRDefault="00211FB8" w:rsidP="007F2FAD">
            <w:pPr>
              <w:pStyle w:val="Appendix"/>
            </w:pPr>
            <w:bookmarkStart w:id="44" w:name="_Toc351557294"/>
            <w:bookmarkStart w:id="45" w:name="_Toc428271558"/>
            <w:bookmarkEnd w:id="43"/>
            <w:r>
              <w:lastRenderedPageBreak/>
              <w:t>Appendix 3</w:t>
            </w:r>
            <w:r w:rsidR="007F2FAD" w:rsidRPr="007F2FAD">
              <w:t>: Primary Care Flow Chart for the use of ‘Just in Case Four Core Drugs’</w:t>
            </w:r>
            <w:bookmarkEnd w:id="44"/>
            <w:bookmarkEnd w:id="45"/>
          </w:p>
        </w:tc>
      </w:tr>
      <w:tr w:rsidR="007F2FAD" w:rsidRPr="007F2FAD" w14:paraId="743C08FA" w14:textId="77777777" w:rsidTr="00D83368">
        <w:trPr>
          <w:jc w:val="center"/>
        </w:trPr>
        <w:tc>
          <w:tcPr>
            <w:tcW w:w="9839" w:type="dxa"/>
          </w:tcPr>
          <w:p w14:paraId="743C08CC" w14:textId="77777777" w:rsidR="007F2FAD" w:rsidRPr="007F2FAD" w:rsidRDefault="0091395C" w:rsidP="007F2FAD">
            <w:pPr>
              <w:rPr>
                <w:rFonts w:cs="Arial"/>
                <w:b/>
              </w:rPr>
            </w:pPr>
            <w:r>
              <w:rPr>
                <w:noProof/>
                <w:lang w:eastAsia="en-GB"/>
              </w:rPr>
              <mc:AlternateContent>
                <mc:Choice Requires="wps">
                  <w:drawing>
                    <wp:anchor distT="0" distB="0" distL="114300" distR="114300" simplePos="0" relativeHeight="251662336" behindDoc="0" locked="0" layoutInCell="1" allowOverlap="1" wp14:anchorId="743C0A4B" wp14:editId="743C0A4C">
                      <wp:simplePos x="0" y="0"/>
                      <wp:positionH relativeFrom="column">
                        <wp:posOffset>1045845</wp:posOffset>
                      </wp:positionH>
                      <wp:positionV relativeFrom="paragraph">
                        <wp:posOffset>85725</wp:posOffset>
                      </wp:positionV>
                      <wp:extent cx="3997960" cy="261620"/>
                      <wp:effectExtent l="0" t="0" r="21590" b="24765"/>
                      <wp:wrapNone/>
                      <wp:docPr id="13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261620"/>
                              </a:xfrm>
                              <a:prstGeom prst="rect">
                                <a:avLst/>
                              </a:prstGeom>
                              <a:solidFill>
                                <a:srgbClr val="FFFFFF"/>
                              </a:solidFill>
                              <a:ln w="9525">
                                <a:solidFill>
                                  <a:srgbClr val="000000"/>
                                </a:solidFill>
                                <a:miter lim="800000"/>
                                <a:headEnd/>
                                <a:tailEnd/>
                              </a:ln>
                            </wps:spPr>
                            <wps:txbx>
                              <w:txbxContent>
                                <w:p w14:paraId="743C0AE2" w14:textId="77777777" w:rsidR="009E0D8A" w:rsidRPr="006E3C08" w:rsidRDefault="009E0D8A" w:rsidP="007F2FAD">
                                  <w:pPr>
                                    <w:jc w:val="center"/>
                                    <w:rPr>
                                      <w:rFonts w:cs="Arial"/>
                                      <w:sz w:val="22"/>
                                    </w:rPr>
                                  </w:pPr>
                                  <w:r w:rsidRPr="006E3C08">
                                    <w:rPr>
                                      <w:rFonts w:cs="Arial"/>
                                      <w:sz w:val="22"/>
                                      <w:szCs w:val="24"/>
                                    </w:rPr>
                                    <w:t>Need for prescribing is identified</w:t>
                                  </w:r>
                                  <w:r>
                                    <w:rPr>
                                      <w:rFonts w:cs="Arial"/>
                                      <w:sz w:val="22"/>
                                      <w:szCs w:val="24"/>
                                    </w:rPr>
                                    <w:t xml:space="preserve"> by GP/Community Nurse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8" o:spid="_x0000_s1028" type="#_x0000_t202" style="position:absolute;left:0;text-align:left;margin-left:82.35pt;margin-top:6.75pt;width:314.8pt;height:2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">
                      <v:textbox style="mso-fit-shape-to-text:t">
                        <w:txbxContent>
                          <w:p w:rsidR="009E0D8A" w:rsidRPr="006E3C08" w:rsidRDefault="009E0D8A" w:rsidP="007F2FAD">
                            <w:pPr>
                              <w:jc w:val="center"/>
                              <w:rPr>
                                <w:rFonts w:cs="Arial"/>
                                <w:sz w:val="22"/>
                              </w:rPr>
                            </w:pPr>
                            <w:r w:rsidRPr="006E3C08">
                              <w:rPr>
                                <w:rFonts w:cs="Arial"/>
                                <w:sz w:val="22"/>
                                <w:szCs w:val="24"/>
                              </w:rPr>
                              <w:t>Need for prescribing is identified</w:t>
                            </w:r>
                            <w:r>
                              <w:rPr>
                                <w:rFonts w:cs="Arial"/>
                                <w:sz w:val="22"/>
                                <w:szCs w:val="24"/>
                              </w:rPr>
                              <w:t xml:space="preserve"> by GP/Community Nurse</w:t>
                            </w:r>
                          </w:p>
                        </w:txbxContent>
                      </v:textbox>
                    </v:shape>
                  </w:pict>
                </mc:Fallback>
              </mc:AlternateContent>
            </w:r>
          </w:p>
          <w:p w14:paraId="743C08CD" w14:textId="77777777" w:rsidR="007F2FAD" w:rsidRPr="007F2FAD" w:rsidRDefault="007F2FAD" w:rsidP="007F2FAD">
            <w:pPr>
              <w:rPr>
                <w:rFonts w:cs="Arial"/>
                <w:b/>
              </w:rPr>
            </w:pPr>
          </w:p>
          <w:p w14:paraId="743C08CE" w14:textId="77777777" w:rsidR="007F2FAD" w:rsidRPr="007F2FAD" w:rsidRDefault="0091395C" w:rsidP="007F2FAD">
            <w:pPr>
              <w:rPr>
                <w:rFonts w:cs="Arial"/>
              </w:rPr>
            </w:pPr>
            <w:r>
              <w:rPr>
                <w:noProof/>
                <w:lang w:eastAsia="en-GB"/>
              </w:rPr>
              <mc:AlternateContent>
                <mc:Choice Requires="wps">
                  <w:drawing>
                    <wp:anchor distT="0" distB="0" distL="114297" distR="114297" simplePos="0" relativeHeight="251678720" behindDoc="0" locked="0" layoutInCell="1" allowOverlap="1" wp14:anchorId="743C0A4D" wp14:editId="743C0A4E">
                      <wp:simplePos x="0" y="0"/>
                      <wp:positionH relativeFrom="column">
                        <wp:posOffset>3043554</wp:posOffset>
                      </wp:positionH>
                      <wp:positionV relativeFrom="paragraph">
                        <wp:posOffset>1905</wp:posOffset>
                      </wp:positionV>
                      <wp:extent cx="0" cy="171450"/>
                      <wp:effectExtent l="76200" t="0" r="57150" b="57150"/>
                      <wp:wrapNone/>
                      <wp:docPr id="13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BAC3BBF" id="_x0000_t32" coordsize="21600,21600" o:spt="32" o:oned="t" path="m,l21600,21600e" filled="f">
                      <v:path arrowok="t" fillok="f" o:connecttype="none"/>
                      <o:lock v:ext="edit" shapetype="t"/>
                    </v:shapetype>
                    <v:shape id="AutoShape 84" o:spid="_x0000_s1026" type="#_x0000_t32" style="position:absolute;margin-left:239.65pt;margin-top:.15pt;width:0;height:13.5pt;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cANQ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">
                      <v:stroke endarrow="block"/>
                    </v:shape>
                  </w:pict>
                </mc:Fallback>
              </mc:AlternateContent>
            </w:r>
          </w:p>
          <w:p w14:paraId="743C08CF"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63360" behindDoc="0" locked="0" layoutInCell="1" allowOverlap="1" wp14:anchorId="743C0A4F" wp14:editId="743C0A50">
                      <wp:simplePos x="0" y="0"/>
                      <wp:positionH relativeFrom="column">
                        <wp:align>center</wp:align>
                      </wp:positionH>
                      <wp:positionV relativeFrom="paragraph">
                        <wp:posOffset>-1905</wp:posOffset>
                      </wp:positionV>
                      <wp:extent cx="6094095" cy="582930"/>
                      <wp:effectExtent l="0" t="0" r="20955" b="27305"/>
                      <wp:wrapNone/>
                      <wp:docPr id="13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095" cy="582930"/>
                              </a:xfrm>
                              <a:prstGeom prst="rect">
                                <a:avLst/>
                              </a:prstGeom>
                              <a:solidFill>
                                <a:srgbClr val="FFFFFF"/>
                              </a:solidFill>
                              <a:ln w="9525">
                                <a:solidFill>
                                  <a:srgbClr val="000000"/>
                                </a:solidFill>
                                <a:miter lim="800000"/>
                                <a:headEnd/>
                                <a:tailEnd/>
                              </a:ln>
                            </wps:spPr>
                            <wps:txbx>
                              <w:txbxContent>
                                <w:p w14:paraId="743C0AE3" w14:textId="77777777" w:rsidR="009E0D8A" w:rsidRPr="00AD4AAA" w:rsidRDefault="009E0D8A" w:rsidP="007F2FAD">
                                  <w:pPr>
                                    <w:jc w:val="center"/>
                                    <w:rPr>
                                      <w:rFonts w:cs="Arial"/>
                                      <w:sz w:val="22"/>
                                      <w:szCs w:val="24"/>
                                    </w:rPr>
                                  </w:pPr>
                                  <w:proofErr w:type="gramStart"/>
                                  <w:r w:rsidRPr="00AD4AAA">
                                    <w:rPr>
                                      <w:rFonts w:cs="Arial"/>
                                      <w:sz w:val="22"/>
                                      <w:szCs w:val="24"/>
                                    </w:rPr>
                                    <w:t xml:space="preserve">Explanation to patients and carers of the purpose of the </w:t>
                                  </w:r>
                                  <w:r>
                                    <w:rPr>
                                      <w:rFonts w:cs="Arial"/>
                                      <w:sz w:val="22"/>
                                      <w:szCs w:val="24"/>
                                    </w:rPr>
                                    <w:t>JiCDs</w:t>
                                  </w:r>
                                  <w:r w:rsidRPr="00AD4AAA">
                                    <w:rPr>
                                      <w:rFonts w:cs="Arial"/>
                                      <w:sz w:val="22"/>
                                      <w:szCs w:val="24"/>
                                    </w:rPr>
                                    <w:t xml:space="preserve"> and its use by District Nurses, Specialist Palliative Care Nurse or Doctor.</w:t>
                                  </w:r>
                                  <w:proofErr w:type="gramEnd"/>
                                </w:p>
                                <w:p w14:paraId="743C0AE4" w14:textId="77777777" w:rsidR="009E0D8A" w:rsidRPr="00AD4AAA" w:rsidRDefault="009E0D8A" w:rsidP="007F2FAD">
                                  <w:pPr>
                                    <w:jc w:val="center"/>
                                    <w:rPr>
                                      <w:rFonts w:cs="Arial"/>
                                      <w:sz w:val="22"/>
                                      <w:szCs w:val="24"/>
                                    </w:rPr>
                                  </w:pPr>
                                  <w:r w:rsidRPr="00AD4AAA">
                                    <w:rPr>
                                      <w:rFonts w:cs="Arial"/>
                                      <w:sz w:val="22"/>
                                      <w:szCs w:val="24"/>
                                    </w:rPr>
                                    <w:t xml:space="preserve">Give Leaflet about the </w:t>
                                  </w:r>
                                  <w:r>
                                    <w:rPr>
                                      <w:rFonts w:cs="Arial"/>
                                      <w:sz w:val="22"/>
                                      <w:szCs w:val="24"/>
                                    </w:rPr>
                                    <w:t>JiCDs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9" o:spid="_x0000_s1029" type="#_x0000_t202" style="position:absolute;left:0;text-align:left;margin-left:0;margin-top:-.15pt;width:479.85pt;height:45.9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">
                      <v:textbox style="mso-fit-shape-to-text:t">
                        <w:txbxContent>
                          <w:p w:rsidR="009E0D8A" w:rsidRPr="00AD4AAA" w:rsidRDefault="009E0D8A" w:rsidP="007F2FAD">
                            <w:pPr>
                              <w:jc w:val="center"/>
                              <w:rPr>
                                <w:rFonts w:cs="Arial"/>
                                <w:sz w:val="22"/>
                                <w:szCs w:val="24"/>
                              </w:rPr>
                            </w:pPr>
                            <w:proofErr w:type="gramStart"/>
                            <w:r w:rsidRPr="00AD4AAA">
                              <w:rPr>
                                <w:rFonts w:cs="Arial"/>
                                <w:sz w:val="22"/>
                                <w:szCs w:val="24"/>
                              </w:rPr>
                              <w:t xml:space="preserve">Explanation to patients and carers of the purpose of the </w:t>
                            </w:r>
                            <w:r>
                              <w:rPr>
                                <w:rFonts w:cs="Arial"/>
                                <w:sz w:val="22"/>
                                <w:szCs w:val="24"/>
                              </w:rPr>
                              <w:t>JiCDs</w:t>
                            </w:r>
                            <w:r w:rsidRPr="00AD4AAA">
                              <w:rPr>
                                <w:rFonts w:cs="Arial"/>
                                <w:sz w:val="22"/>
                                <w:szCs w:val="24"/>
                              </w:rPr>
                              <w:t xml:space="preserve"> and its use by District Nurses, Specialist Palliative Care Nurse or Doctor.</w:t>
                            </w:r>
                            <w:proofErr w:type="gramEnd"/>
                          </w:p>
                          <w:p w:rsidR="009E0D8A" w:rsidRPr="00AD4AAA" w:rsidRDefault="009E0D8A" w:rsidP="007F2FAD">
                            <w:pPr>
                              <w:jc w:val="center"/>
                              <w:rPr>
                                <w:rFonts w:cs="Arial"/>
                                <w:sz w:val="22"/>
                                <w:szCs w:val="24"/>
                              </w:rPr>
                            </w:pPr>
                            <w:r w:rsidRPr="00AD4AAA">
                              <w:rPr>
                                <w:rFonts w:cs="Arial"/>
                                <w:sz w:val="22"/>
                                <w:szCs w:val="24"/>
                              </w:rPr>
                              <w:t xml:space="preserve">Give Leaflet about the </w:t>
                            </w:r>
                            <w:r>
                              <w:rPr>
                                <w:rFonts w:cs="Arial"/>
                                <w:sz w:val="22"/>
                                <w:szCs w:val="24"/>
                              </w:rPr>
                              <w:t>JiCDs</w:t>
                            </w:r>
                          </w:p>
                        </w:txbxContent>
                      </v:textbox>
                    </v:shape>
                  </w:pict>
                </mc:Fallback>
              </mc:AlternateContent>
            </w:r>
            <w:r>
              <w:rPr>
                <w:noProof/>
                <w:lang w:eastAsia="en-GB"/>
              </w:rPr>
              <mc:AlternateContent>
                <mc:Choice Requires="wps">
                  <w:drawing>
                    <wp:anchor distT="4294967293" distB="4294967293" distL="114297" distR="114297" simplePos="0" relativeHeight="251677696" behindDoc="0" locked="0" layoutInCell="1" allowOverlap="1" wp14:anchorId="743C0A51" wp14:editId="743C0A52">
                      <wp:simplePos x="0" y="0"/>
                      <wp:positionH relativeFrom="column">
                        <wp:posOffset>3042284</wp:posOffset>
                      </wp:positionH>
                      <wp:positionV relativeFrom="paragraph">
                        <wp:posOffset>73024</wp:posOffset>
                      </wp:positionV>
                      <wp:extent cx="0" cy="0"/>
                      <wp:effectExtent l="0" t="0" r="0" b="0"/>
                      <wp:wrapNone/>
                      <wp:docPr id="13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D530A6" id="AutoShape 83" o:spid="_x0000_s1026" type="#_x0000_t32" style="position:absolute;margin-left:239.55pt;margin-top:5.75pt;width:0;height:0;z-index:25167769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JHLwIAAFo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">
                      <v:stroke endarrow="block"/>
                    </v:shape>
                  </w:pict>
                </mc:Fallback>
              </mc:AlternateContent>
            </w:r>
          </w:p>
          <w:p w14:paraId="743C08D0" w14:textId="77777777" w:rsidR="007F2FAD" w:rsidRPr="007F2FAD" w:rsidRDefault="007F2FAD" w:rsidP="007F2FAD">
            <w:pPr>
              <w:rPr>
                <w:rFonts w:cs="Arial"/>
              </w:rPr>
            </w:pPr>
          </w:p>
          <w:p w14:paraId="743C08D1" w14:textId="77777777" w:rsidR="007F2FAD" w:rsidRPr="007F2FAD" w:rsidRDefault="007F2FAD" w:rsidP="007F2FAD">
            <w:pPr>
              <w:rPr>
                <w:rFonts w:cs="Arial"/>
              </w:rPr>
            </w:pPr>
          </w:p>
          <w:p w14:paraId="743C08D2"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79744" behindDoc="0" locked="0" layoutInCell="1" allowOverlap="1" wp14:anchorId="743C0A53" wp14:editId="743C0A54">
                      <wp:simplePos x="0" y="0"/>
                      <wp:positionH relativeFrom="column">
                        <wp:posOffset>3044190</wp:posOffset>
                      </wp:positionH>
                      <wp:positionV relativeFrom="paragraph">
                        <wp:posOffset>55245</wp:posOffset>
                      </wp:positionV>
                      <wp:extent cx="635" cy="130810"/>
                      <wp:effectExtent l="76200" t="0" r="75565" b="59690"/>
                      <wp:wrapNone/>
                      <wp:docPr id="12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0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48AA87" id="AutoShape 85" o:spid="_x0000_s1026" type="#_x0000_t32" style="position:absolute;margin-left:239.7pt;margin-top:4.35pt;width:.05pt;height:1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a8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">
                      <v:stroke endarrow="block"/>
                    </v:shape>
                  </w:pict>
                </mc:Fallback>
              </mc:AlternateContent>
            </w:r>
          </w:p>
          <w:p w14:paraId="743C08D3"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64384" behindDoc="0" locked="0" layoutInCell="1" allowOverlap="1" wp14:anchorId="743C0A55" wp14:editId="743C0A56">
                      <wp:simplePos x="0" y="0"/>
                      <wp:positionH relativeFrom="column">
                        <wp:posOffset>29845</wp:posOffset>
                      </wp:positionH>
                      <wp:positionV relativeFrom="paragraph">
                        <wp:posOffset>10795</wp:posOffset>
                      </wp:positionV>
                      <wp:extent cx="6059805" cy="743585"/>
                      <wp:effectExtent l="0" t="0" r="17145" b="19050"/>
                      <wp:wrapNone/>
                      <wp:docPr id="12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743585"/>
                              </a:xfrm>
                              <a:prstGeom prst="rect">
                                <a:avLst/>
                              </a:prstGeom>
                              <a:solidFill>
                                <a:srgbClr val="FFFFFF"/>
                              </a:solidFill>
                              <a:ln w="9525">
                                <a:solidFill>
                                  <a:srgbClr val="000000"/>
                                </a:solidFill>
                                <a:miter lim="800000"/>
                                <a:headEnd/>
                                <a:tailEnd/>
                              </a:ln>
                            </wps:spPr>
                            <wps:txbx>
                              <w:txbxContent>
                                <w:p w14:paraId="743C0AE5" w14:textId="77777777" w:rsidR="009E0D8A" w:rsidRPr="00AD4AAA" w:rsidRDefault="009E0D8A" w:rsidP="007F2FAD">
                                  <w:pPr>
                                    <w:jc w:val="center"/>
                                    <w:rPr>
                                      <w:rFonts w:cs="Arial"/>
                                      <w:sz w:val="22"/>
                                      <w:szCs w:val="24"/>
                                    </w:rPr>
                                  </w:pPr>
                                  <w:r w:rsidRPr="00AD4AAA">
                                    <w:rPr>
                                      <w:rFonts w:cs="Arial"/>
                                      <w:sz w:val="22"/>
                                      <w:szCs w:val="24"/>
                                    </w:rPr>
                                    <w:t>Patient’s prescriber issues prescription for drugs to be included and marks prescription ‘JICD’ so pharmacist aware patient in the scheme</w:t>
                                  </w:r>
                                </w:p>
                                <w:p w14:paraId="743C0AE6" w14:textId="77777777" w:rsidR="009E0D8A" w:rsidRPr="00AD4AAA" w:rsidRDefault="009E0D8A" w:rsidP="007F2FAD">
                                  <w:pPr>
                                    <w:pStyle w:val="Footer"/>
                                    <w:numPr>
                                      <w:ilvl w:val="12"/>
                                      <w:numId w:val="0"/>
                                    </w:numPr>
                                    <w:tabs>
                                      <w:tab w:val="clear" w:pos="4153"/>
                                      <w:tab w:val="clear" w:pos="8306"/>
                                    </w:tabs>
                                    <w:jc w:val="center"/>
                                    <w:rPr>
                                      <w:rFonts w:cs="Arial"/>
                                      <w:sz w:val="18"/>
                                    </w:rPr>
                                  </w:pPr>
                                  <w:r w:rsidRPr="00AD4AAA">
                                    <w:rPr>
                                      <w:rFonts w:cs="Arial"/>
                                      <w:sz w:val="22"/>
                                      <w:szCs w:val="24"/>
                                    </w:rPr>
                                    <w:t xml:space="preserve">Prescriber also completes Subcutaneous ‘as required’ &amp; Syringe </w:t>
                                  </w:r>
                                  <w:r>
                                    <w:rPr>
                                      <w:rFonts w:cs="Arial"/>
                                      <w:sz w:val="22"/>
                                      <w:szCs w:val="24"/>
                                    </w:rPr>
                                    <w:t>Pump</w:t>
                                  </w:r>
                                  <w:r w:rsidRPr="00AD4AAA">
                                    <w:rPr>
                                      <w:rFonts w:cs="Arial"/>
                                      <w:sz w:val="22"/>
                                      <w:szCs w:val="24"/>
                                    </w:rPr>
                                    <w:t xml:space="preserve"> Prescription Administration Record (</w:t>
                                  </w:r>
                                  <w:r>
                                    <w:rPr>
                                      <w:rFonts w:cs="Arial"/>
                                      <w:sz w:val="22"/>
                                      <w:szCs w:val="24"/>
                                    </w:rPr>
                                    <w:t>SPAR booklet</w:t>
                                  </w:r>
                                  <w:r w:rsidRPr="00AD4AAA">
                                    <w:rPr>
                                      <w:rFonts w:cs="Arial"/>
                                      <w:sz w:val="22"/>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0" o:spid="_x0000_s1030" type="#_x0000_t202" style="position:absolute;left:0;text-align:left;margin-left:2.35pt;margin-top:.85pt;width:477.15pt;height:5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">
                      <v:textbox style="mso-fit-shape-to-text:t">
                        <w:txbxContent>
                          <w:p w:rsidR="009E0D8A" w:rsidRPr="00AD4AAA" w:rsidRDefault="009E0D8A" w:rsidP="007F2FAD">
                            <w:pPr>
                              <w:jc w:val="center"/>
                              <w:rPr>
                                <w:rFonts w:cs="Arial"/>
                                <w:sz w:val="22"/>
                                <w:szCs w:val="24"/>
                              </w:rPr>
                            </w:pPr>
                            <w:r w:rsidRPr="00AD4AAA">
                              <w:rPr>
                                <w:rFonts w:cs="Arial"/>
                                <w:sz w:val="22"/>
                                <w:szCs w:val="24"/>
                              </w:rPr>
                              <w:t>Patient’s prescriber issues prescription for drugs to be included and marks prescription ‘JICD’ so pharmacist aware patient in the scheme</w:t>
                            </w:r>
                          </w:p>
                          <w:p w:rsidR="009E0D8A" w:rsidRPr="00AD4AAA" w:rsidRDefault="009E0D8A" w:rsidP="007F2FAD">
                            <w:pPr>
                              <w:pStyle w:val="Footer"/>
                              <w:numPr>
                                <w:ilvl w:val="12"/>
                                <w:numId w:val="0"/>
                              </w:numPr>
                              <w:tabs>
                                <w:tab w:val="clear" w:pos="4153"/>
                                <w:tab w:val="clear" w:pos="8306"/>
                              </w:tabs>
                              <w:jc w:val="center"/>
                              <w:rPr>
                                <w:rFonts w:cs="Arial"/>
                                <w:sz w:val="18"/>
                              </w:rPr>
                            </w:pPr>
                            <w:r w:rsidRPr="00AD4AAA">
                              <w:rPr>
                                <w:rFonts w:cs="Arial"/>
                                <w:sz w:val="22"/>
                                <w:szCs w:val="24"/>
                              </w:rPr>
                              <w:t xml:space="preserve">Prescriber also completes Subcutaneous ‘as required’ &amp; Syringe </w:t>
                            </w:r>
                            <w:r>
                              <w:rPr>
                                <w:rFonts w:cs="Arial"/>
                                <w:sz w:val="22"/>
                                <w:szCs w:val="24"/>
                              </w:rPr>
                              <w:t>Pump</w:t>
                            </w:r>
                            <w:r w:rsidRPr="00AD4AAA">
                              <w:rPr>
                                <w:rFonts w:cs="Arial"/>
                                <w:sz w:val="22"/>
                                <w:szCs w:val="24"/>
                              </w:rPr>
                              <w:t xml:space="preserve"> Prescription Administration Record (</w:t>
                            </w:r>
                            <w:r>
                              <w:rPr>
                                <w:rFonts w:cs="Arial"/>
                                <w:sz w:val="22"/>
                                <w:szCs w:val="24"/>
                              </w:rPr>
                              <w:t>SPAR booklet</w:t>
                            </w:r>
                            <w:r w:rsidRPr="00AD4AAA">
                              <w:rPr>
                                <w:rFonts w:cs="Arial"/>
                                <w:sz w:val="22"/>
                                <w:szCs w:val="24"/>
                              </w:rPr>
                              <w:t>)</w:t>
                            </w:r>
                          </w:p>
                        </w:txbxContent>
                      </v:textbox>
                    </v:shape>
                  </w:pict>
                </mc:Fallback>
              </mc:AlternateContent>
            </w:r>
          </w:p>
          <w:p w14:paraId="743C08D4" w14:textId="77777777" w:rsidR="007F2FAD" w:rsidRPr="007F2FAD" w:rsidRDefault="007F2FAD" w:rsidP="007F2FAD">
            <w:pPr>
              <w:rPr>
                <w:rFonts w:cs="Arial"/>
              </w:rPr>
            </w:pPr>
          </w:p>
          <w:p w14:paraId="743C08D5" w14:textId="77777777" w:rsidR="007F2FAD" w:rsidRPr="007F2FAD" w:rsidRDefault="007F2FAD" w:rsidP="007F2FAD">
            <w:pPr>
              <w:rPr>
                <w:rFonts w:cs="Arial"/>
              </w:rPr>
            </w:pPr>
          </w:p>
          <w:p w14:paraId="743C08D6" w14:textId="77777777" w:rsidR="007F2FAD" w:rsidRPr="007F2FAD" w:rsidRDefault="007F2FAD" w:rsidP="007F2FAD">
            <w:pPr>
              <w:rPr>
                <w:rFonts w:cs="Arial"/>
              </w:rPr>
            </w:pPr>
          </w:p>
          <w:p w14:paraId="743C08D7" w14:textId="77777777" w:rsidR="007F2FAD" w:rsidRPr="007F2FAD" w:rsidRDefault="0091395C" w:rsidP="007F2FAD">
            <w:pPr>
              <w:rPr>
                <w:rFonts w:cs="Arial"/>
              </w:rPr>
            </w:pPr>
            <w:r>
              <w:rPr>
                <w:noProof/>
                <w:lang w:eastAsia="en-GB"/>
              </w:rPr>
              <mc:AlternateContent>
                <mc:Choice Requires="wps">
                  <w:drawing>
                    <wp:anchor distT="0" distB="0" distL="114299" distR="114299" simplePos="0" relativeHeight="251680768" behindDoc="0" locked="0" layoutInCell="1" allowOverlap="1" wp14:anchorId="743C0A57" wp14:editId="743C0A58">
                      <wp:simplePos x="0" y="0"/>
                      <wp:positionH relativeFrom="column">
                        <wp:posOffset>2978150</wp:posOffset>
                      </wp:positionH>
                      <wp:positionV relativeFrom="paragraph">
                        <wp:posOffset>117475</wp:posOffset>
                      </wp:positionV>
                      <wp:extent cx="130175" cy="2540"/>
                      <wp:effectExtent l="82868" t="0" r="66992" b="66993"/>
                      <wp:wrapNone/>
                      <wp:docPr id="2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0175" cy="2540"/>
                              </a:xfrm>
                              <a:prstGeom prst="bentConnector3">
                                <a:avLst>
                                  <a:gd name="adj1" fmla="val 4975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5F42F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6" o:spid="_x0000_s1026" type="#_x0000_t34" style="position:absolute;margin-left:234.5pt;margin-top:9.25pt;width:10.25pt;height:.2pt;rotation:90;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" adj="10747">
                      <v:stroke endarrow="block"/>
                    </v:shape>
                  </w:pict>
                </mc:Fallback>
              </mc:AlternateContent>
            </w:r>
          </w:p>
          <w:p w14:paraId="743C08D8"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65408" behindDoc="0" locked="0" layoutInCell="1" allowOverlap="1" wp14:anchorId="743C0A59" wp14:editId="743C0A5A">
                      <wp:simplePos x="0" y="0"/>
                      <wp:positionH relativeFrom="column">
                        <wp:posOffset>939165</wp:posOffset>
                      </wp:positionH>
                      <wp:positionV relativeFrom="paragraph">
                        <wp:posOffset>8255</wp:posOffset>
                      </wp:positionV>
                      <wp:extent cx="4231005" cy="422275"/>
                      <wp:effectExtent l="0" t="0" r="17145" b="16510"/>
                      <wp:wrapNone/>
                      <wp:docPr id="1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5" cy="422275"/>
                              </a:xfrm>
                              <a:prstGeom prst="rect">
                                <a:avLst/>
                              </a:prstGeom>
                              <a:solidFill>
                                <a:srgbClr val="FFFFFF"/>
                              </a:solidFill>
                              <a:ln w="9525">
                                <a:solidFill>
                                  <a:srgbClr val="000000"/>
                                </a:solidFill>
                                <a:miter lim="800000"/>
                                <a:headEnd/>
                                <a:tailEnd/>
                              </a:ln>
                            </wps:spPr>
                            <wps:txbx>
                              <w:txbxContent>
                                <w:p w14:paraId="743C0AE7" w14:textId="77777777" w:rsidR="009E0D8A" w:rsidRPr="00AD4AAA" w:rsidRDefault="009E0D8A" w:rsidP="007F2FAD">
                                  <w:pPr>
                                    <w:jc w:val="center"/>
                                    <w:rPr>
                                      <w:rFonts w:cs="Arial"/>
                                      <w:sz w:val="22"/>
                                    </w:rPr>
                                  </w:pPr>
                                  <w:r w:rsidRPr="00AD4AAA">
                                    <w:rPr>
                                      <w:rFonts w:cs="Arial"/>
                                      <w:sz w:val="22"/>
                                      <w:szCs w:val="24"/>
                                    </w:rPr>
                                    <w:t xml:space="preserve">Prescriber informs ‘out-of-hours services’ via </w:t>
                                  </w:r>
                                  <w:proofErr w:type="spellStart"/>
                                  <w:r w:rsidRPr="00AD4AAA">
                                    <w:rPr>
                                      <w:rFonts w:cs="Arial"/>
                                      <w:sz w:val="22"/>
                                      <w:szCs w:val="24"/>
                                    </w:rPr>
                                    <w:t>Adastra</w:t>
                                  </w:r>
                                  <w:proofErr w:type="spellEnd"/>
                                  <w:r>
                                    <w:rPr>
                                      <w:rFonts w:cs="Arial"/>
                                      <w:sz w:val="22"/>
                                      <w:szCs w:val="24"/>
                                    </w:rPr>
                                    <w:t xml:space="preserve"> Web and completed Community Care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1" o:spid="_x0000_s1031" type="#_x0000_t202" style="position:absolute;left:0;text-align:left;margin-left:73.95pt;margin-top:.65pt;width:333.15pt;height: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">
                      <v:textbox style="mso-fit-shape-to-text:t">
                        <w:txbxContent>
                          <w:p w:rsidR="009E0D8A" w:rsidRPr="00AD4AAA" w:rsidRDefault="009E0D8A" w:rsidP="007F2FAD">
                            <w:pPr>
                              <w:jc w:val="center"/>
                              <w:rPr>
                                <w:rFonts w:cs="Arial"/>
                                <w:sz w:val="22"/>
                              </w:rPr>
                            </w:pPr>
                            <w:r w:rsidRPr="00AD4AAA">
                              <w:rPr>
                                <w:rFonts w:cs="Arial"/>
                                <w:sz w:val="22"/>
                                <w:szCs w:val="24"/>
                              </w:rPr>
                              <w:t xml:space="preserve">Prescriber informs ‘out-of-hours services’ via </w:t>
                            </w:r>
                            <w:proofErr w:type="spellStart"/>
                            <w:r w:rsidRPr="00AD4AAA">
                              <w:rPr>
                                <w:rFonts w:cs="Arial"/>
                                <w:sz w:val="22"/>
                                <w:szCs w:val="24"/>
                              </w:rPr>
                              <w:t>Adastra</w:t>
                            </w:r>
                            <w:proofErr w:type="spellEnd"/>
                            <w:r>
                              <w:rPr>
                                <w:rFonts w:cs="Arial"/>
                                <w:sz w:val="22"/>
                                <w:szCs w:val="24"/>
                              </w:rPr>
                              <w:t xml:space="preserve"> Web and completed Community Care Plan</w:t>
                            </w:r>
                          </w:p>
                        </w:txbxContent>
                      </v:textbox>
                    </v:shape>
                  </w:pict>
                </mc:Fallback>
              </mc:AlternateContent>
            </w:r>
          </w:p>
          <w:p w14:paraId="743C08D9"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81792" behindDoc="0" locked="0" layoutInCell="1" allowOverlap="1" wp14:anchorId="743C0A5B" wp14:editId="743C0A5C">
                      <wp:simplePos x="0" y="0"/>
                      <wp:positionH relativeFrom="column">
                        <wp:posOffset>3044825</wp:posOffset>
                      </wp:positionH>
                      <wp:positionV relativeFrom="paragraph">
                        <wp:posOffset>161925</wp:posOffset>
                      </wp:positionV>
                      <wp:extent cx="635" cy="174625"/>
                      <wp:effectExtent l="76200" t="0" r="75565" b="53975"/>
                      <wp:wrapNone/>
                      <wp:docPr id="12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6BD501" id="AutoShape 87" o:spid="_x0000_s1026" type="#_x0000_t32" style="position:absolute;margin-left:239.75pt;margin-top:12.75pt;width:.05pt;height:1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">
                      <v:stroke endarrow="block"/>
                    </v:shape>
                  </w:pict>
                </mc:Fallback>
              </mc:AlternateContent>
            </w:r>
          </w:p>
          <w:p w14:paraId="743C08DA"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66432" behindDoc="0" locked="0" layoutInCell="1" allowOverlap="1" wp14:anchorId="743C0A5D" wp14:editId="743C0A5E">
                      <wp:simplePos x="0" y="0"/>
                      <wp:positionH relativeFrom="column">
                        <wp:posOffset>29845</wp:posOffset>
                      </wp:positionH>
                      <wp:positionV relativeFrom="paragraph">
                        <wp:posOffset>161290</wp:posOffset>
                      </wp:positionV>
                      <wp:extent cx="6030595" cy="582930"/>
                      <wp:effectExtent l="0" t="0" r="27305" b="27305"/>
                      <wp:wrapNone/>
                      <wp:docPr id="1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582930"/>
                              </a:xfrm>
                              <a:prstGeom prst="rect">
                                <a:avLst/>
                              </a:prstGeom>
                              <a:solidFill>
                                <a:srgbClr val="FFFFFF"/>
                              </a:solidFill>
                              <a:ln w="9525">
                                <a:solidFill>
                                  <a:srgbClr val="000000"/>
                                </a:solidFill>
                                <a:miter lim="800000"/>
                                <a:headEnd/>
                                <a:tailEnd/>
                              </a:ln>
                            </wps:spPr>
                            <wps:txbx>
                              <w:txbxContent>
                                <w:p w14:paraId="743C0AE8" w14:textId="77777777" w:rsidR="009E0D8A" w:rsidRDefault="009E0D8A" w:rsidP="007F2FAD">
                                  <w:pPr>
                                    <w:jc w:val="center"/>
                                    <w:rPr>
                                      <w:rFonts w:cs="Arial"/>
                                      <w:sz w:val="22"/>
                                      <w:szCs w:val="24"/>
                                    </w:rPr>
                                  </w:pPr>
                                  <w:r w:rsidRPr="00737BCB">
                                    <w:rPr>
                                      <w:rFonts w:cs="Arial"/>
                                      <w:sz w:val="22"/>
                                      <w:szCs w:val="24"/>
                                    </w:rPr>
                                    <w:t xml:space="preserve">Medication is dispensed by designated Pharmacist into sealed labelled bag </w:t>
                                  </w:r>
                                </w:p>
                                <w:p w14:paraId="743C0AE9" w14:textId="77777777" w:rsidR="009E0D8A" w:rsidRPr="00737BCB" w:rsidRDefault="009E0D8A" w:rsidP="007F2FAD">
                                  <w:pPr>
                                    <w:jc w:val="center"/>
                                    <w:rPr>
                                      <w:rFonts w:cs="Arial"/>
                                      <w:sz w:val="18"/>
                                    </w:rPr>
                                  </w:pPr>
                                  <w:r w:rsidRPr="00737BCB">
                                    <w:rPr>
                                      <w:rFonts w:cs="Arial"/>
                                      <w:sz w:val="22"/>
                                      <w:szCs w:val="24"/>
                                    </w:rPr>
                                    <w:t>(</w:t>
                                  </w:r>
                                  <w:proofErr w:type="gramStart"/>
                                  <w:r w:rsidRPr="00737BCB">
                                    <w:rPr>
                                      <w:rFonts w:cs="Arial"/>
                                      <w:sz w:val="22"/>
                                      <w:szCs w:val="24"/>
                                    </w:rPr>
                                    <w:t>attaching</w:t>
                                  </w:r>
                                  <w:proofErr w:type="gramEnd"/>
                                  <w:r w:rsidRPr="00737BCB">
                                    <w:rPr>
                                      <w:rFonts w:cs="Arial"/>
                                      <w:sz w:val="22"/>
                                      <w:szCs w:val="24"/>
                                    </w:rPr>
                                    <w:t xml:space="preserve"> 2</w:t>
                                  </w:r>
                                  <w:r w:rsidRPr="00737BCB">
                                    <w:rPr>
                                      <w:rFonts w:cs="Arial"/>
                                      <w:sz w:val="22"/>
                                      <w:szCs w:val="24"/>
                                      <w:vertAlign w:val="superscript"/>
                                    </w:rPr>
                                    <w:t>nd</w:t>
                                  </w:r>
                                  <w:r w:rsidRPr="00737BCB">
                                    <w:rPr>
                                      <w:rFonts w:cs="Arial"/>
                                      <w:sz w:val="22"/>
                                      <w:szCs w:val="24"/>
                                    </w:rPr>
                                    <w:t xml:space="preserve"> dispensing label and noting the batch number/expiry date of the contents on the outside of the bag)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2" o:spid="_x0000_s1032" type="#_x0000_t202" style="position:absolute;left:0;text-align:left;margin-left:2.35pt;margin-top:12.7pt;width:474.85pt;height:4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">
                      <v:textbox style="mso-fit-shape-to-text:t">
                        <w:txbxContent>
                          <w:p w:rsidR="009E0D8A" w:rsidRDefault="009E0D8A" w:rsidP="007F2FAD">
                            <w:pPr>
                              <w:jc w:val="center"/>
                              <w:rPr>
                                <w:rFonts w:cs="Arial"/>
                                <w:sz w:val="22"/>
                                <w:szCs w:val="24"/>
                              </w:rPr>
                            </w:pPr>
                            <w:r w:rsidRPr="00737BCB">
                              <w:rPr>
                                <w:rFonts w:cs="Arial"/>
                                <w:sz w:val="22"/>
                                <w:szCs w:val="24"/>
                              </w:rPr>
                              <w:t xml:space="preserve">Medication is dispensed by designated Pharmacist into sealed labelled bag </w:t>
                            </w:r>
                          </w:p>
                          <w:p w:rsidR="009E0D8A" w:rsidRPr="00737BCB" w:rsidRDefault="009E0D8A" w:rsidP="007F2FAD">
                            <w:pPr>
                              <w:jc w:val="center"/>
                              <w:rPr>
                                <w:rFonts w:cs="Arial"/>
                                <w:sz w:val="18"/>
                              </w:rPr>
                            </w:pPr>
                            <w:r w:rsidRPr="00737BCB">
                              <w:rPr>
                                <w:rFonts w:cs="Arial"/>
                                <w:sz w:val="22"/>
                                <w:szCs w:val="24"/>
                              </w:rPr>
                              <w:t>(</w:t>
                            </w:r>
                            <w:proofErr w:type="gramStart"/>
                            <w:r w:rsidRPr="00737BCB">
                              <w:rPr>
                                <w:rFonts w:cs="Arial"/>
                                <w:sz w:val="22"/>
                                <w:szCs w:val="24"/>
                              </w:rPr>
                              <w:t>attaching</w:t>
                            </w:r>
                            <w:proofErr w:type="gramEnd"/>
                            <w:r w:rsidRPr="00737BCB">
                              <w:rPr>
                                <w:rFonts w:cs="Arial"/>
                                <w:sz w:val="22"/>
                                <w:szCs w:val="24"/>
                              </w:rPr>
                              <w:t xml:space="preserve"> 2</w:t>
                            </w:r>
                            <w:r w:rsidRPr="00737BCB">
                              <w:rPr>
                                <w:rFonts w:cs="Arial"/>
                                <w:sz w:val="22"/>
                                <w:szCs w:val="24"/>
                                <w:vertAlign w:val="superscript"/>
                              </w:rPr>
                              <w:t>nd</w:t>
                            </w:r>
                            <w:r w:rsidRPr="00737BCB">
                              <w:rPr>
                                <w:rFonts w:cs="Arial"/>
                                <w:sz w:val="22"/>
                                <w:szCs w:val="24"/>
                              </w:rPr>
                              <w:t xml:space="preserve"> dispensing label and noting the batch number/expiry date of the contents on the outside of the bag)</w:t>
                            </w:r>
                          </w:p>
                        </w:txbxContent>
                      </v:textbox>
                    </v:shape>
                  </w:pict>
                </mc:Fallback>
              </mc:AlternateContent>
            </w:r>
          </w:p>
          <w:p w14:paraId="743C08DB" w14:textId="77777777" w:rsidR="007F2FAD" w:rsidRPr="007F2FAD" w:rsidRDefault="007F2FAD" w:rsidP="007F2FAD">
            <w:pPr>
              <w:rPr>
                <w:rFonts w:cs="Arial"/>
              </w:rPr>
            </w:pPr>
          </w:p>
          <w:p w14:paraId="743C08DC" w14:textId="77777777" w:rsidR="007F2FAD" w:rsidRPr="007F2FAD" w:rsidRDefault="007F2FAD" w:rsidP="007F2FAD">
            <w:pPr>
              <w:rPr>
                <w:rFonts w:cs="Arial"/>
              </w:rPr>
            </w:pPr>
          </w:p>
          <w:p w14:paraId="743C08DD" w14:textId="77777777" w:rsidR="007F2FAD" w:rsidRPr="007F2FAD" w:rsidRDefault="007F2FAD" w:rsidP="007F2FAD">
            <w:pPr>
              <w:rPr>
                <w:rFonts w:cs="Arial"/>
              </w:rPr>
            </w:pPr>
          </w:p>
          <w:p w14:paraId="743C08DE"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82816" behindDoc="0" locked="0" layoutInCell="1" allowOverlap="1" wp14:anchorId="743C0A5F" wp14:editId="743C0A60">
                      <wp:simplePos x="0" y="0"/>
                      <wp:positionH relativeFrom="column">
                        <wp:posOffset>3041650</wp:posOffset>
                      </wp:positionH>
                      <wp:positionV relativeFrom="paragraph">
                        <wp:posOffset>43180</wp:posOffset>
                      </wp:positionV>
                      <wp:extent cx="635" cy="149860"/>
                      <wp:effectExtent l="76200" t="0" r="75565" b="59690"/>
                      <wp:wrapNone/>
                      <wp:docPr id="12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85B9C7" id="AutoShape 88" o:spid="_x0000_s1026" type="#_x0000_t32" style="position:absolute;margin-left:239.5pt;margin-top:3.4pt;width:.05pt;height:1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">
                      <v:stroke endarrow="block"/>
                    </v:shape>
                  </w:pict>
                </mc:Fallback>
              </mc:AlternateContent>
            </w:r>
          </w:p>
          <w:p w14:paraId="743C08DF"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67456" behindDoc="0" locked="0" layoutInCell="1" allowOverlap="1" wp14:anchorId="743C0A61" wp14:editId="743C0A62">
                      <wp:simplePos x="0" y="0"/>
                      <wp:positionH relativeFrom="column">
                        <wp:posOffset>629920</wp:posOffset>
                      </wp:positionH>
                      <wp:positionV relativeFrom="paragraph">
                        <wp:posOffset>17780</wp:posOffset>
                      </wp:positionV>
                      <wp:extent cx="4855845" cy="261620"/>
                      <wp:effectExtent l="0" t="0" r="20955" b="24765"/>
                      <wp:wrapNone/>
                      <wp:docPr id="1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261620"/>
                              </a:xfrm>
                              <a:prstGeom prst="rect">
                                <a:avLst/>
                              </a:prstGeom>
                              <a:solidFill>
                                <a:srgbClr val="FFFFFF"/>
                              </a:solidFill>
                              <a:ln w="9525">
                                <a:solidFill>
                                  <a:srgbClr val="000000"/>
                                </a:solidFill>
                                <a:miter lim="800000"/>
                                <a:headEnd/>
                                <a:tailEnd/>
                              </a:ln>
                            </wps:spPr>
                            <wps:txbx>
                              <w:txbxContent>
                                <w:p w14:paraId="743C0AEA" w14:textId="77777777" w:rsidR="009E0D8A" w:rsidRPr="00737BCB" w:rsidRDefault="009E0D8A" w:rsidP="007F2FAD">
                                  <w:pPr>
                                    <w:jc w:val="center"/>
                                    <w:rPr>
                                      <w:rFonts w:cs="Arial"/>
                                      <w:sz w:val="22"/>
                                      <w:szCs w:val="24"/>
                                    </w:rPr>
                                  </w:pPr>
                                  <w:r w:rsidRPr="00737BCB">
                                    <w:rPr>
                                      <w:rFonts w:cs="Arial"/>
                                      <w:sz w:val="22"/>
                                      <w:szCs w:val="24"/>
                                    </w:rPr>
                                    <w:t>Pharmacist completes ‘collection and delivery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3" o:spid="_x0000_s1033" type="#_x0000_t202" style="position:absolute;left:0;text-align:left;margin-left:49.6pt;margin-top:1.4pt;width:382.35pt;height:2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">
                      <v:textbox style="mso-fit-shape-to-text:t">
                        <w:txbxContent>
                          <w:p w:rsidR="009E0D8A" w:rsidRPr="00737BCB" w:rsidRDefault="009E0D8A" w:rsidP="007F2FAD">
                            <w:pPr>
                              <w:jc w:val="center"/>
                              <w:rPr>
                                <w:rFonts w:cs="Arial"/>
                                <w:sz w:val="22"/>
                                <w:szCs w:val="24"/>
                              </w:rPr>
                            </w:pPr>
                            <w:r w:rsidRPr="00737BCB">
                              <w:rPr>
                                <w:rFonts w:cs="Arial"/>
                                <w:sz w:val="22"/>
                                <w:szCs w:val="24"/>
                              </w:rPr>
                              <w:t>Pharmacist completes ‘collection and delivery form’</w:t>
                            </w:r>
                          </w:p>
                        </w:txbxContent>
                      </v:textbox>
                    </v:shape>
                  </w:pict>
                </mc:Fallback>
              </mc:AlternateContent>
            </w:r>
          </w:p>
          <w:p w14:paraId="743C08E0"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83840" behindDoc="0" locked="0" layoutInCell="1" allowOverlap="1" wp14:anchorId="743C0A63" wp14:editId="743C0A64">
                      <wp:simplePos x="0" y="0"/>
                      <wp:positionH relativeFrom="column">
                        <wp:posOffset>3041015</wp:posOffset>
                      </wp:positionH>
                      <wp:positionV relativeFrom="paragraph">
                        <wp:posOffset>104775</wp:posOffset>
                      </wp:positionV>
                      <wp:extent cx="1270" cy="194310"/>
                      <wp:effectExtent l="76200" t="0" r="74930" b="53340"/>
                      <wp:wrapNone/>
                      <wp:docPr id="12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B92DDA" id="AutoShape 89" o:spid="_x0000_s1026" type="#_x0000_t32" style="position:absolute;margin-left:239.45pt;margin-top:8.25pt;width:.1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vjOQ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">
                      <v:stroke endarrow="block"/>
                    </v:shape>
                  </w:pict>
                </mc:Fallback>
              </mc:AlternateContent>
            </w:r>
          </w:p>
          <w:p w14:paraId="743C08E1"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68480" behindDoc="0" locked="0" layoutInCell="1" allowOverlap="1" wp14:anchorId="743C0A65" wp14:editId="743C0A66">
                      <wp:simplePos x="0" y="0"/>
                      <wp:positionH relativeFrom="column">
                        <wp:posOffset>29845</wp:posOffset>
                      </wp:positionH>
                      <wp:positionV relativeFrom="paragraph">
                        <wp:posOffset>123190</wp:posOffset>
                      </wp:positionV>
                      <wp:extent cx="5971540" cy="904240"/>
                      <wp:effectExtent l="0" t="0" r="10160" b="10795"/>
                      <wp:wrapNone/>
                      <wp:docPr id="12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904240"/>
                              </a:xfrm>
                              <a:prstGeom prst="rect">
                                <a:avLst/>
                              </a:prstGeom>
                              <a:solidFill>
                                <a:srgbClr val="FFFFFF"/>
                              </a:solidFill>
                              <a:ln w="9525">
                                <a:solidFill>
                                  <a:srgbClr val="000000"/>
                                </a:solidFill>
                                <a:miter lim="800000"/>
                                <a:headEnd/>
                                <a:tailEnd/>
                              </a:ln>
                            </wps:spPr>
                            <wps:txbx>
                              <w:txbxContent>
                                <w:p w14:paraId="743C0AEB" w14:textId="77777777" w:rsidR="009E0D8A" w:rsidRPr="00EE5F54" w:rsidRDefault="009E0D8A" w:rsidP="007F2FAD">
                                  <w:pPr>
                                    <w:jc w:val="center"/>
                                    <w:rPr>
                                      <w:rFonts w:cs="Arial"/>
                                      <w:sz w:val="22"/>
                                      <w:szCs w:val="24"/>
                                    </w:rPr>
                                  </w:pPr>
                                  <w:r w:rsidRPr="00EE5F54">
                                    <w:rPr>
                                      <w:rFonts w:cs="Arial"/>
                                      <w:sz w:val="22"/>
                                      <w:szCs w:val="24"/>
                                    </w:rPr>
                                    <w:t xml:space="preserve">The </w:t>
                                  </w:r>
                                  <w:r>
                                    <w:rPr>
                                      <w:rFonts w:cs="Arial"/>
                                      <w:sz w:val="22"/>
                                      <w:szCs w:val="24"/>
                                    </w:rPr>
                                    <w:t>JiCDs</w:t>
                                  </w:r>
                                  <w:r w:rsidRPr="00EE5F54">
                                    <w:rPr>
                                      <w:rFonts w:cs="Arial"/>
                                      <w:sz w:val="22"/>
                                      <w:szCs w:val="24"/>
                                    </w:rPr>
                                    <w:t xml:space="preserve"> may be delivered by the Pharmacy or collected by the patient’s representative.</w:t>
                                  </w:r>
                                </w:p>
                                <w:p w14:paraId="743C0AEC" w14:textId="77777777" w:rsidR="009E0D8A" w:rsidRPr="00EE5F54" w:rsidRDefault="009E0D8A" w:rsidP="007F2FAD">
                                  <w:pPr>
                                    <w:jc w:val="center"/>
                                    <w:rPr>
                                      <w:rFonts w:cs="Arial"/>
                                      <w:sz w:val="22"/>
                                      <w:szCs w:val="24"/>
                                    </w:rPr>
                                  </w:pPr>
                                  <w:r w:rsidRPr="00EE5F54">
                                    <w:rPr>
                                      <w:rFonts w:cs="Arial"/>
                                      <w:sz w:val="22"/>
                                      <w:szCs w:val="24"/>
                                    </w:rPr>
                                    <w:t>A registered nurse may act as the patient’s representative in exceptional situations as stated in the NMC guidelines (ID Needed)</w:t>
                                  </w:r>
                                </w:p>
                                <w:p w14:paraId="743C0AED" w14:textId="77777777" w:rsidR="009E0D8A" w:rsidRPr="00EE5F54" w:rsidRDefault="009E0D8A" w:rsidP="007F2FAD">
                                  <w:pPr>
                                    <w:jc w:val="center"/>
                                    <w:rPr>
                                      <w:rFonts w:cs="Arial"/>
                                      <w:sz w:val="22"/>
                                      <w:szCs w:val="24"/>
                                    </w:rPr>
                                  </w:pPr>
                                  <w:r w:rsidRPr="00EE5F54">
                                    <w:rPr>
                                      <w:rFonts w:cs="Arial"/>
                                      <w:sz w:val="22"/>
                                      <w:szCs w:val="24"/>
                                    </w:rPr>
                                    <w:t xml:space="preserve">The person collecting the </w:t>
                                  </w:r>
                                  <w:r>
                                    <w:rPr>
                                      <w:rFonts w:cs="Arial"/>
                                      <w:sz w:val="22"/>
                                      <w:szCs w:val="24"/>
                                    </w:rPr>
                                    <w:t>JiCDs</w:t>
                                  </w:r>
                                  <w:r w:rsidRPr="00EE5F54">
                                    <w:rPr>
                                      <w:rFonts w:cs="Arial"/>
                                      <w:sz w:val="22"/>
                                      <w:szCs w:val="24"/>
                                    </w:rPr>
                                    <w:t xml:space="preserve"> must sign and date the pharmacy ‘collection and delivery’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4" o:spid="_x0000_s1034" type="#_x0000_t202" style="position:absolute;left:0;text-align:left;margin-left:2.35pt;margin-top:9.7pt;width:470.2pt;height:7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">
                      <v:textbox style="mso-fit-shape-to-text:t">
                        <w:txbxContent>
                          <w:p w:rsidR="009E0D8A" w:rsidRPr="00EE5F54" w:rsidRDefault="009E0D8A" w:rsidP="007F2FAD">
                            <w:pPr>
                              <w:jc w:val="center"/>
                              <w:rPr>
                                <w:rFonts w:cs="Arial"/>
                                <w:sz w:val="22"/>
                                <w:szCs w:val="24"/>
                              </w:rPr>
                            </w:pPr>
                            <w:r w:rsidRPr="00EE5F54">
                              <w:rPr>
                                <w:rFonts w:cs="Arial"/>
                                <w:sz w:val="22"/>
                                <w:szCs w:val="24"/>
                              </w:rPr>
                              <w:t xml:space="preserve">The </w:t>
                            </w:r>
                            <w:r>
                              <w:rPr>
                                <w:rFonts w:cs="Arial"/>
                                <w:sz w:val="22"/>
                                <w:szCs w:val="24"/>
                              </w:rPr>
                              <w:t>JiCDs</w:t>
                            </w:r>
                            <w:r w:rsidRPr="00EE5F54">
                              <w:rPr>
                                <w:rFonts w:cs="Arial"/>
                                <w:sz w:val="22"/>
                                <w:szCs w:val="24"/>
                              </w:rPr>
                              <w:t xml:space="preserve"> may be delivered by the Pharmacy or collected by the patient’s representative.</w:t>
                            </w:r>
                          </w:p>
                          <w:p w:rsidR="009E0D8A" w:rsidRPr="00EE5F54" w:rsidRDefault="009E0D8A" w:rsidP="007F2FAD">
                            <w:pPr>
                              <w:jc w:val="center"/>
                              <w:rPr>
                                <w:rFonts w:cs="Arial"/>
                                <w:sz w:val="22"/>
                                <w:szCs w:val="24"/>
                              </w:rPr>
                            </w:pPr>
                            <w:r w:rsidRPr="00EE5F54">
                              <w:rPr>
                                <w:rFonts w:cs="Arial"/>
                                <w:sz w:val="22"/>
                                <w:szCs w:val="24"/>
                              </w:rPr>
                              <w:t>A registered nurse may act as the patient’s representative in exceptional situations as stated in the NMC guidelines (ID Needed)</w:t>
                            </w:r>
                          </w:p>
                          <w:p w:rsidR="009E0D8A" w:rsidRPr="00EE5F54" w:rsidRDefault="009E0D8A" w:rsidP="007F2FAD">
                            <w:pPr>
                              <w:jc w:val="center"/>
                              <w:rPr>
                                <w:rFonts w:cs="Arial"/>
                                <w:sz w:val="22"/>
                                <w:szCs w:val="24"/>
                              </w:rPr>
                            </w:pPr>
                            <w:r w:rsidRPr="00EE5F54">
                              <w:rPr>
                                <w:rFonts w:cs="Arial"/>
                                <w:sz w:val="22"/>
                                <w:szCs w:val="24"/>
                              </w:rPr>
                              <w:t xml:space="preserve">The person collecting the </w:t>
                            </w:r>
                            <w:r>
                              <w:rPr>
                                <w:rFonts w:cs="Arial"/>
                                <w:sz w:val="22"/>
                                <w:szCs w:val="24"/>
                              </w:rPr>
                              <w:t>JiCDs</w:t>
                            </w:r>
                            <w:r w:rsidRPr="00EE5F54">
                              <w:rPr>
                                <w:rFonts w:cs="Arial"/>
                                <w:sz w:val="22"/>
                                <w:szCs w:val="24"/>
                              </w:rPr>
                              <w:t xml:space="preserve"> must sign and date the pharmacy ‘collection and delivery’ form</w:t>
                            </w:r>
                          </w:p>
                        </w:txbxContent>
                      </v:textbox>
                    </v:shape>
                  </w:pict>
                </mc:Fallback>
              </mc:AlternateContent>
            </w:r>
          </w:p>
          <w:p w14:paraId="743C08E2" w14:textId="77777777" w:rsidR="007F2FAD" w:rsidRPr="007F2FAD" w:rsidRDefault="007F2FAD" w:rsidP="007F2FAD">
            <w:pPr>
              <w:rPr>
                <w:rFonts w:cs="Arial"/>
              </w:rPr>
            </w:pPr>
          </w:p>
          <w:p w14:paraId="743C08E3" w14:textId="77777777" w:rsidR="007F2FAD" w:rsidRPr="007F2FAD" w:rsidRDefault="007F2FAD" w:rsidP="007F2FAD">
            <w:pPr>
              <w:rPr>
                <w:rFonts w:cs="Arial"/>
              </w:rPr>
            </w:pPr>
          </w:p>
          <w:p w14:paraId="743C08E4" w14:textId="77777777" w:rsidR="007F2FAD" w:rsidRPr="007F2FAD" w:rsidRDefault="007F2FAD" w:rsidP="007F2FAD">
            <w:pPr>
              <w:rPr>
                <w:rFonts w:cs="Arial"/>
              </w:rPr>
            </w:pPr>
          </w:p>
          <w:p w14:paraId="743C08E5" w14:textId="77777777" w:rsidR="007F2FAD" w:rsidRPr="007F2FAD" w:rsidRDefault="007F2FAD" w:rsidP="007F2FAD">
            <w:pPr>
              <w:rPr>
                <w:rFonts w:cs="Arial"/>
              </w:rPr>
            </w:pPr>
          </w:p>
          <w:p w14:paraId="743C08E6" w14:textId="77777777" w:rsidR="007F2FAD" w:rsidRPr="007F2FAD" w:rsidRDefault="007F2FAD" w:rsidP="007F2FAD">
            <w:pPr>
              <w:rPr>
                <w:rFonts w:cs="Arial"/>
              </w:rPr>
            </w:pPr>
          </w:p>
          <w:p w14:paraId="743C08E7"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84864" behindDoc="0" locked="0" layoutInCell="1" allowOverlap="1" wp14:anchorId="743C0A67" wp14:editId="743C0A68">
                      <wp:simplePos x="0" y="0"/>
                      <wp:positionH relativeFrom="column">
                        <wp:posOffset>2994025</wp:posOffset>
                      </wp:positionH>
                      <wp:positionV relativeFrom="paragraph">
                        <wp:posOffset>136525</wp:posOffset>
                      </wp:positionV>
                      <wp:extent cx="635" cy="219075"/>
                      <wp:effectExtent l="76200" t="0" r="75565" b="47625"/>
                      <wp:wrapNone/>
                      <wp:docPr id="11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754826" id="AutoShape 90" o:spid="_x0000_s1026" type="#_x0000_t32" style="position:absolute;margin-left:235.75pt;margin-top:10.75pt;width:.0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">
                      <v:stroke endarrow="block"/>
                    </v:shape>
                  </w:pict>
                </mc:Fallback>
              </mc:AlternateContent>
            </w:r>
          </w:p>
          <w:p w14:paraId="743C08E8" w14:textId="77777777" w:rsidR="007F2FAD" w:rsidRPr="007F2FAD" w:rsidRDefault="007F2FAD" w:rsidP="007F2FAD">
            <w:pPr>
              <w:rPr>
                <w:rFonts w:cs="Arial"/>
              </w:rPr>
            </w:pPr>
          </w:p>
          <w:p w14:paraId="743C08E9"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71552" behindDoc="0" locked="0" layoutInCell="1" allowOverlap="1" wp14:anchorId="743C0A69" wp14:editId="743C0A6A">
                      <wp:simplePos x="0" y="0"/>
                      <wp:positionH relativeFrom="column">
                        <wp:posOffset>29845</wp:posOffset>
                      </wp:positionH>
                      <wp:positionV relativeFrom="paragraph">
                        <wp:posOffset>5080</wp:posOffset>
                      </wp:positionV>
                      <wp:extent cx="5971540" cy="422275"/>
                      <wp:effectExtent l="0" t="0" r="10160" b="16510"/>
                      <wp:wrapNone/>
                      <wp:docPr id="1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422275"/>
                              </a:xfrm>
                              <a:prstGeom prst="rect">
                                <a:avLst/>
                              </a:prstGeom>
                              <a:solidFill>
                                <a:srgbClr val="FFFFFF"/>
                              </a:solidFill>
                              <a:ln w="9525">
                                <a:solidFill>
                                  <a:srgbClr val="000000"/>
                                </a:solidFill>
                                <a:miter lim="800000"/>
                                <a:headEnd/>
                                <a:tailEnd/>
                              </a:ln>
                            </wps:spPr>
                            <wps:txbx>
                              <w:txbxContent>
                                <w:p w14:paraId="743C0AEE" w14:textId="77777777" w:rsidR="009E0D8A" w:rsidRPr="00EE5F54" w:rsidRDefault="009E0D8A" w:rsidP="007F2FAD">
                                  <w:pPr>
                                    <w:pStyle w:val="Footer"/>
                                    <w:numPr>
                                      <w:ilvl w:val="12"/>
                                      <w:numId w:val="0"/>
                                    </w:numPr>
                                    <w:tabs>
                                      <w:tab w:val="clear" w:pos="4153"/>
                                      <w:tab w:val="clear" w:pos="8306"/>
                                    </w:tabs>
                                    <w:jc w:val="center"/>
                                    <w:rPr>
                                      <w:rFonts w:cs="Arial"/>
                                      <w:sz w:val="18"/>
                                    </w:rPr>
                                  </w:pPr>
                                  <w:r w:rsidRPr="00EE5F54">
                                    <w:rPr>
                                      <w:rFonts w:cs="Arial"/>
                                      <w:sz w:val="22"/>
                                      <w:szCs w:val="24"/>
                                    </w:rPr>
                                    <w:t>If the drugs are not used, the community nurse should check the seal is intact and the expiry dates of the drugs at least every four weeks.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7" o:spid="_x0000_s1035" type="#_x0000_t202" style="position:absolute;left:0;text-align:left;margin-left:2.35pt;margin-top:.4pt;width:470.2pt;height:3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">
                      <v:textbox style="mso-fit-shape-to-text:t">
                        <w:txbxContent>
                          <w:p w:rsidR="009E0D8A" w:rsidRPr="00EE5F54" w:rsidRDefault="009E0D8A" w:rsidP="007F2FAD">
                            <w:pPr>
                              <w:pStyle w:val="Footer"/>
                              <w:numPr>
                                <w:ilvl w:val="12"/>
                                <w:numId w:val="0"/>
                              </w:numPr>
                              <w:tabs>
                                <w:tab w:val="clear" w:pos="4153"/>
                                <w:tab w:val="clear" w:pos="8306"/>
                              </w:tabs>
                              <w:jc w:val="center"/>
                              <w:rPr>
                                <w:rFonts w:cs="Arial"/>
                                <w:sz w:val="18"/>
                              </w:rPr>
                            </w:pPr>
                            <w:r w:rsidRPr="00EE5F54">
                              <w:rPr>
                                <w:rFonts w:cs="Arial"/>
                                <w:sz w:val="22"/>
                                <w:szCs w:val="24"/>
                              </w:rPr>
                              <w:t>If the drugs are not used, the community nurse should check the seal is intact and the expiry dates of the drugs at least every four weeks.</w:t>
                            </w:r>
                          </w:p>
                        </w:txbxContent>
                      </v:textbox>
                    </v:shape>
                  </w:pict>
                </mc:Fallback>
              </mc:AlternateContent>
            </w:r>
          </w:p>
          <w:p w14:paraId="743C08EA" w14:textId="77777777" w:rsidR="007F2FAD" w:rsidRPr="007F2FAD" w:rsidRDefault="007F2FAD" w:rsidP="007F2FAD">
            <w:pPr>
              <w:rPr>
                <w:rFonts w:cs="Arial"/>
              </w:rPr>
            </w:pPr>
          </w:p>
          <w:p w14:paraId="743C08EB"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88960" behindDoc="0" locked="0" layoutInCell="1" allowOverlap="1" wp14:anchorId="743C0A6B" wp14:editId="743C0A6C">
                      <wp:simplePos x="0" y="0"/>
                      <wp:positionH relativeFrom="column">
                        <wp:posOffset>4942840</wp:posOffset>
                      </wp:positionH>
                      <wp:positionV relativeFrom="paragraph">
                        <wp:posOffset>76835</wp:posOffset>
                      </wp:positionV>
                      <wp:extent cx="365760" cy="152400"/>
                      <wp:effectExtent l="0" t="0" r="72390" b="57150"/>
                      <wp:wrapNone/>
                      <wp:docPr id="11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2F2C77" id="AutoShape 94" o:spid="_x0000_s1026" type="#_x0000_t32" style="position:absolute;margin-left:389.2pt;margin-top:6.05pt;width:28.8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a8Ow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">
                      <v:stroke endarrow="block"/>
                    </v:shape>
                  </w:pict>
                </mc:Fallback>
              </mc:AlternateContent>
            </w:r>
            <w:r>
              <w:rPr>
                <w:noProof/>
                <w:lang w:eastAsia="en-GB"/>
              </w:rPr>
              <mc:AlternateContent>
                <mc:Choice Requires="wps">
                  <w:drawing>
                    <wp:anchor distT="0" distB="0" distL="114300" distR="114300" simplePos="0" relativeHeight="251687936" behindDoc="0" locked="0" layoutInCell="1" allowOverlap="1" wp14:anchorId="743C0A6D" wp14:editId="743C0A6E">
                      <wp:simplePos x="0" y="0"/>
                      <wp:positionH relativeFrom="column">
                        <wp:posOffset>3623310</wp:posOffset>
                      </wp:positionH>
                      <wp:positionV relativeFrom="paragraph">
                        <wp:posOffset>78740</wp:posOffset>
                      </wp:positionV>
                      <wp:extent cx="362585" cy="152400"/>
                      <wp:effectExtent l="38100" t="0" r="18415" b="57150"/>
                      <wp:wrapNone/>
                      <wp:docPr id="11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58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28565E" id="AutoShape 93" o:spid="_x0000_s1026" type="#_x0000_t32" style="position:absolute;margin-left:285.3pt;margin-top:6.2pt;width:28.55pt;height:12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GUQgIAAG4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">
                      <v:stroke endarrow="block"/>
                    </v:shape>
                  </w:pict>
                </mc:Fallback>
              </mc:AlternateContent>
            </w:r>
            <w:r>
              <w:rPr>
                <w:noProof/>
                <w:lang w:eastAsia="en-GB"/>
              </w:rPr>
              <mc:AlternateContent>
                <mc:Choice Requires="wps">
                  <w:drawing>
                    <wp:anchor distT="0" distB="0" distL="114300" distR="114300" simplePos="0" relativeHeight="251686912" behindDoc="0" locked="0" layoutInCell="1" allowOverlap="1" wp14:anchorId="743C0A6F" wp14:editId="743C0A70">
                      <wp:simplePos x="0" y="0"/>
                      <wp:positionH relativeFrom="column">
                        <wp:posOffset>1775460</wp:posOffset>
                      </wp:positionH>
                      <wp:positionV relativeFrom="paragraph">
                        <wp:posOffset>78740</wp:posOffset>
                      </wp:positionV>
                      <wp:extent cx="324485" cy="150495"/>
                      <wp:effectExtent l="0" t="0" r="75565" b="59055"/>
                      <wp:wrapNone/>
                      <wp:docPr id="11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150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DA0B22" id="AutoShape 92" o:spid="_x0000_s1026" type="#_x0000_t32" style="position:absolute;margin-left:139.8pt;margin-top:6.2pt;width:25.55pt;height:1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4KOQIAAGQ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">
                      <v:stroke endarrow="block"/>
                    </v:shape>
                  </w:pict>
                </mc:Fallback>
              </mc:AlternateContent>
            </w:r>
            <w:r>
              <w:rPr>
                <w:noProof/>
                <w:lang w:eastAsia="en-GB"/>
              </w:rPr>
              <mc:AlternateContent>
                <mc:Choice Requires="wps">
                  <w:drawing>
                    <wp:anchor distT="0" distB="0" distL="114300" distR="114300" simplePos="0" relativeHeight="251685888" behindDoc="0" locked="0" layoutInCell="1" allowOverlap="1" wp14:anchorId="743C0A71" wp14:editId="743C0A72">
                      <wp:simplePos x="0" y="0"/>
                      <wp:positionH relativeFrom="column">
                        <wp:posOffset>631825</wp:posOffset>
                      </wp:positionH>
                      <wp:positionV relativeFrom="paragraph">
                        <wp:posOffset>76835</wp:posOffset>
                      </wp:positionV>
                      <wp:extent cx="267335" cy="152400"/>
                      <wp:effectExtent l="38100" t="0" r="18415" b="57150"/>
                      <wp:wrapNone/>
                      <wp:docPr id="11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F8638C" id="AutoShape 91" o:spid="_x0000_s1026" type="#_x0000_t32" style="position:absolute;margin-left:49.75pt;margin-top:6.05pt;width:21.05pt;height:1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LHQgIAAG4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">
                      <v:stroke endarrow="block"/>
                    </v:shape>
                  </w:pict>
                </mc:Fallback>
              </mc:AlternateContent>
            </w:r>
          </w:p>
          <w:p w14:paraId="743C08EC"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76672" behindDoc="0" locked="0" layoutInCell="1" allowOverlap="1" wp14:anchorId="743C0A73" wp14:editId="743C0A74">
                      <wp:simplePos x="0" y="0"/>
                      <wp:positionH relativeFrom="column">
                        <wp:posOffset>4537710</wp:posOffset>
                      </wp:positionH>
                      <wp:positionV relativeFrom="paragraph">
                        <wp:posOffset>53975</wp:posOffset>
                      </wp:positionV>
                      <wp:extent cx="1463675" cy="904240"/>
                      <wp:effectExtent l="0" t="0" r="22225" b="10795"/>
                      <wp:wrapNone/>
                      <wp:docPr id="1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904240"/>
                              </a:xfrm>
                              <a:prstGeom prst="rect">
                                <a:avLst/>
                              </a:prstGeom>
                              <a:solidFill>
                                <a:srgbClr val="FFFFFF"/>
                              </a:solidFill>
                              <a:ln w="9525">
                                <a:solidFill>
                                  <a:srgbClr val="000000"/>
                                </a:solidFill>
                                <a:miter lim="800000"/>
                                <a:headEnd/>
                                <a:tailEnd/>
                              </a:ln>
                            </wps:spPr>
                            <wps:txbx>
                              <w:txbxContent>
                                <w:p w14:paraId="743C0AEF" w14:textId="77777777" w:rsidR="009E0D8A" w:rsidRPr="004C6306" w:rsidRDefault="009E0D8A" w:rsidP="007F2FAD">
                                  <w:pPr>
                                    <w:jc w:val="center"/>
                                    <w:rPr>
                                      <w:rFonts w:cs="Arial"/>
                                      <w:sz w:val="22"/>
                                      <w:szCs w:val="24"/>
                                    </w:rPr>
                                  </w:pPr>
                                  <w:r w:rsidRPr="004C6306">
                                    <w:rPr>
                                      <w:rFonts w:cs="Arial"/>
                                      <w:sz w:val="22"/>
                                      <w:szCs w:val="24"/>
                                    </w:rPr>
                                    <w:t xml:space="preserve">If the seal is not intact and the drugs are being used record on the </w:t>
                                  </w:r>
                                  <w:r>
                                    <w:rPr>
                                      <w:rFonts w:cs="Arial"/>
                                      <w:sz w:val="22"/>
                                      <w:szCs w:val="24"/>
                                    </w:rPr>
                                    <w:t>SPAR booklet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2" o:spid="_x0000_s1036" type="#_x0000_t202" style="position:absolute;left:0;text-align:left;margin-left:357.3pt;margin-top:4.25pt;width:115.25pt;height:7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">
                      <v:textbox style="mso-fit-shape-to-text:t">
                        <w:txbxContent>
                          <w:p w:rsidR="009E0D8A" w:rsidRPr="004C6306" w:rsidRDefault="009E0D8A" w:rsidP="007F2FAD">
                            <w:pPr>
                              <w:jc w:val="center"/>
                              <w:rPr>
                                <w:rFonts w:cs="Arial"/>
                                <w:sz w:val="22"/>
                                <w:szCs w:val="24"/>
                              </w:rPr>
                            </w:pPr>
                            <w:r w:rsidRPr="004C6306">
                              <w:rPr>
                                <w:rFonts w:cs="Arial"/>
                                <w:sz w:val="22"/>
                                <w:szCs w:val="24"/>
                              </w:rPr>
                              <w:t xml:space="preserve">If the seal is not intact and the drugs are being used record on the </w:t>
                            </w:r>
                            <w:r>
                              <w:rPr>
                                <w:rFonts w:cs="Arial"/>
                                <w:sz w:val="22"/>
                                <w:szCs w:val="24"/>
                              </w:rPr>
                              <w:t>SPAR booklet</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743C0A75" wp14:editId="743C0A76">
                      <wp:simplePos x="0" y="0"/>
                      <wp:positionH relativeFrom="column">
                        <wp:posOffset>2832735</wp:posOffset>
                      </wp:positionH>
                      <wp:positionV relativeFrom="paragraph">
                        <wp:posOffset>57785</wp:posOffset>
                      </wp:positionV>
                      <wp:extent cx="1543050" cy="904240"/>
                      <wp:effectExtent l="0" t="0" r="19050" b="10795"/>
                      <wp:wrapNone/>
                      <wp:docPr id="11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04240"/>
                              </a:xfrm>
                              <a:prstGeom prst="rect">
                                <a:avLst/>
                              </a:prstGeom>
                              <a:solidFill>
                                <a:srgbClr val="FFFFFF"/>
                              </a:solidFill>
                              <a:ln w="9525">
                                <a:solidFill>
                                  <a:srgbClr val="000000"/>
                                </a:solidFill>
                                <a:miter lim="800000"/>
                                <a:headEnd/>
                                <a:tailEnd/>
                              </a:ln>
                            </wps:spPr>
                            <wps:txbx>
                              <w:txbxContent>
                                <w:p w14:paraId="743C0AF0" w14:textId="77777777" w:rsidR="009E0D8A" w:rsidRPr="008515EE" w:rsidRDefault="009E0D8A" w:rsidP="007F2FAD">
                                  <w:pPr>
                                    <w:jc w:val="center"/>
                                    <w:rPr>
                                      <w:rFonts w:cs="Arial"/>
                                      <w:sz w:val="22"/>
                                    </w:rPr>
                                  </w:pPr>
                                  <w:r w:rsidRPr="008515EE">
                                    <w:rPr>
                                      <w:rFonts w:cs="Arial"/>
                                      <w:sz w:val="22"/>
                                      <w:szCs w:val="24"/>
                                    </w:rPr>
                                    <w:t>If the seal is not intact and the drugs are not being used, an untoward incident must be completed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1" o:spid="_x0000_s1037" type="#_x0000_t202" style="position:absolute;left:0;text-align:left;margin-left:223.05pt;margin-top:4.55pt;width:121.5pt;height:7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">
                      <v:textbox style="mso-fit-shape-to-text:t">
                        <w:txbxContent>
                          <w:p w:rsidR="009E0D8A" w:rsidRPr="008515EE" w:rsidRDefault="009E0D8A" w:rsidP="007F2FAD">
                            <w:pPr>
                              <w:jc w:val="center"/>
                              <w:rPr>
                                <w:rFonts w:cs="Arial"/>
                                <w:sz w:val="22"/>
                              </w:rPr>
                            </w:pPr>
                            <w:r w:rsidRPr="008515EE">
                              <w:rPr>
                                <w:rFonts w:cs="Arial"/>
                                <w:sz w:val="22"/>
                                <w:szCs w:val="24"/>
                              </w:rPr>
                              <w:t>If the seal is not intact and the drugs are not being used, an untoward incident must be completed</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743C0A77" wp14:editId="743C0A78">
                      <wp:simplePos x="0" y="0"/>
                      <wp:positionH relativeFrom="column">
                        <wp:posOffset>1327785</wp:posOffset>
                      </wp:positionH>
                      <wp:positionV relativeFrom="paragraph">
                        <wp:posOffset>53975</wp:posOffset>
                      </wp:positionV>
                      <wp:extent cx="1352550" cy="904240"/>
                      <wp:effectExtent l="0" t="0" r="19050" b="10795"/>
                      <wp:wrapNone/>
                      <wp:docPr id="11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04240"/>
                              </a:xfrm>
                              <a:prstGeom prst="rect">
                                <a:avLst/>
                              </a:prstGeom>
                              <a:solidFill>
                                <a:srgbClr val="FFFFFF"/>
                              </a:solidFill>
                              <a:ln w="9525">
                                <a:solidFill>
                                  <a:srgbClr val="000000"/>
                                </a:solidFill>
                                <a:miter lim="800000"/>
                                <a:headEnd/>
                                <a:tailEnd/>
                              </a:ln>
                            </wps:spPr>
                            <wps:txbx>
                              <w:txbxContent>
                                <w:p w14:paraId="743C0AF1" w14:textId="77777777" w:rsidR="009E0D8A" w:rsidRPr="008515EE" w:rsidRDefault="009E0D8A" w:rsidP="007F2FAD">
                                  <w:pPr>
                                    <w:jc w:val="center"/>
                                    <w:rPr>
                                      <w:rFonts w:cs="Arial"/>
                                      <w:sz w:val="22"/>
                                      <w:szCs w:val="22"/>
                                    </w:rPr>
                                  </w:pPr>
                                  <w:r w:rsidRPr="008515EE">
                                    <w:rPr>
                                      <w:rFonts w:cs="Arial"/>
                                      <w:sz w:val="22"/>
                                      <w:szCs w:val="22"/>
                                    </w:rPr>
                                    <w:t>If the seal is intact but the drugs have expired, they must be replaced via GP FP10.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0" o:spid="_x0000_s1038" type="#_x0000_t202" style="position:absolute;left:0;text-align:left;margin-left:104.55pt;margin-top:4.25pt;width:106.5pt;height:7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">
                      <v:textbox style="mso-fit-shape-to-text:t">
                        <w:txbxContent>
                          <w:p w:rsidR="009E0D8A" w:rsidRPr="008515EE" w:rsidRDefault="009E0D8A" w:rsidP="007F2FAD">
                            <w:pPr>
                              <w:jc w:val="center"/>
                              <w:rPr>
                                <w:rFonts w:cs="Arial"/>
                                <w:sz w:val="22"/>
                                <w:szCs w:val="22"/>
                              </w:rPr>
                            </w:pPr>
                            <w:r w:rsidRPr="008515EE">
                              <w:rPr>
                                <w:rFonts w:cs="Arial"/>
                                <w:sz w:val="22"/>
                                <w:szCs w:val="22"/>
                              </w:rPr>
                              <w:t>If the seal is intact but the drugs have expired, they must be replaced via GP FP10.</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743C0A79" wp14:editId="743C0A7A">
                      <wp:simplePos x="0" y="0"/>
                      <wp:positionH relativeFrom="column">
                        <wp:posOffset>8255</wp:posOffset>
                      </wp:positionH>
                      <wp:positionV relativeFrom="paragraph">
                        <wp:posOffset>53975</wp:posOffset>
                      </wp:positionV>
                      <wp:extent cx="1241425" cy="904240"/>
                      <wp:effectExtent l="0" t="0" r="15875" b="10795"/>
                      <wp:wrapNone/>
                      <wp:docPr id="11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904240"/>
                              </a:xfrm>
                              <a:prstGeom prst="rect">
                                <a:avLst/>
                              </a:prstGeom>
                              <a:solidFill>
                                <a:srgbClr val="FFFFFF"/>
                              </a:solidFill>
                              <a:ln w="9525">
                                <a:solidFill>
                                  <a:srgbClr val="000000"/>
                                </a:solidFill>
                                <a:miter lim="800000"/>
                                <a:headEnd/>
                                <a:tailEnd/>
                              </a:ln>
                            </wps:spPr>
                            <wps:txbx>
                              <w:txbxContent>
                                <w:p w14:paraId="743C0AF2" w14:textId="77777777" w:rsidR="009E0D8A" w:rsidRPr="008515EE" w:rsidRDefault="009E0D8A" w:rsidP="007F2FAD">
                                  <w:pPr>
                                    <w:jc w:val="center"/>
                                    <w:rPr>
                                      <w:rFonts w:cs="Arial"/>
                                      <w:sz w:val="22"/>
                                      <w:szCs w:val="24"/>
                                    </w:rPr>
                                  </w:pPr>
                                  <w:r w:rsidRPr="008515EE">
                                    <w:rPr>
                                      <w:rFonts w:cs="Arial"/>
                                      <w:sz w:val="22"/>
                                      <w:szCs w:val="24"/>
                                    </w:rPr>
                                    <w:t>If the seal is intact and the expiry dates are OK, no further action is needed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9" o:spid="_x0000_s1039" type="#_x0000_t202" style="position:absolute;left:0;text-align:left;margin-left:.65pt;margin-top:4.25pt;width:97.75pt;height:7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">
                      <v:textbox style="mso-fit-shape-to-text:t">
                        <w:txbxContent>
                          <w:p w:rsidR="009E0D8A" w:rsidRPr="008515EE" w:rsidRDefault="009E0D8A" w:rsidP="007F2FAD">
                            <w:pPr>
                              <w:jc w:val="center"/>
                              <w:rPr>
                                <w:rFonts w:cs="Arial"/>
                                <w:sz w:val="22"/>
                                <w:szCs w:val="24"/>
                              </w:rPr>
                            </w:pPr>
                            <w:r w:rsidRPr="008515EE">
                              <w:rPr>
                                <w:rFonts w:cs="Arial"/>
                                <w:sz w:val="22"/>
                                <w:szCs w:val="24"/>
                              </w:rPr>
                              <w:t>If the seal is intact and the expiry dates are OK, no further action is needed</w:t>
                            </w:r>
                          </w:p>
                        </w:txbxContent>
                      </v:textbox>
                    </v:shape>
                  </w:pict>
                </mc:Fallback>
              </mc:AlternateContent>
            </w:r>
          </w:p>
          <w:p w14:paraId="743C08ED" w14:textId="77777777" w:rsidR="007F2FAD" w:rsidRPr="007F2FAD" w:rsidRDefault="007F2FAD" w:rsidP="007F2FAD">
            <w:pPr>
              <w:rPr>
                <w:rFonts w:cs="Arial"/>
              </w:rPr>
            </w:pPr>
          </w:p>
          <w:p w14:paraId="743C08EE" w14:textId="77777777" w:rsidR="007F2FAD" w:rsidRPr="007F2FAD" w:rsidRDefault="007F2FAD" w:rsidP="007F2FAD">
            <w:pPr>
              <w:rPr>
                <w:rFonts w:cs="Arial"/>
              </w:rPr>
            </w:pPr>
          </w:p>
          <w:p w14:paraId="743C08EF" w14:textId="77777777" w:rsidR="007F2FAD" w:rsidRPr="007F2FAD" w:rsidRDefault="007F2FAD" w:rsidP="007F2FAD">
            <w:pPr>
              <w:rPr>
                <w:rFonts w:cs="Arial"/>
              </w:rPr>
            </w:pPr>
          </w:p>
          <w:p w14:paraId="743C08F0" w14:textId="77777777" w:rsidR="007F2FAD" w:rsidRPr="007F2FAD" w:rsidRDefault="007F2FAD" w:rsidP="007F2FAD">
            <w:pPr>
              <w:rPr>
                <w:rFonts w:cs="Arial"/>
              </w:rPr>
            </w:pPr>
          </w:p>
          <w:p w14:paraId="743C08F1" w14:textId="77777777" w:rsidR="007F2FAD" w:rsidRPr="007F2FAD" w:rsidRDefault="007F2FAD" w:rsidP="007F2FAD">
            <w:pPr>
              <w:rPr>
                <w:rFonts w:cs="Arial"/>
              </w:rPr>
            </w:pPr>
          </w:p>
          <w:p w14:paraId="743C08F2"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72576" behindDoc="0" locked="0" layoutInCell="1" allowOverlap="1" wp14:anchorId="743C0A7B" wp14:editId="743C0A7C">
                      <wp:simplePos x="0" y="0"/>
                      <wp:positionH relativeFrom="column">
                        <wp:posOffset>29845</wp:posOffset>
                      </wp:positionH>
                      <wp:positionV relativeFrom="paragraph">
                        <wp:posOffset>66040</wp:posOffset>
                      </wp:positionV>
                      <wp:extent cx="5971540" cy="582930"/>
                      <wp:effectExtent l="0" t="0" r="10160" b="27305"/>
                      <wp:wrapNone/>
                      <wp:docPr id="10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582930"/>
                              </a:xfrm>
                              <a:prstGeom prst="rect">
                                <a:avLst/>
                              </a:prstGeom>
                              <a:solidFill>
                                <a:srgbClr val="FFFFFF"/>
                              </a:solidFill>
                              <a:ln w="9525">
                                <a:solidFill>
                                  <a:srgbClr val="000000"/>
                                </a:solidFill>
                                <a:miter lim="800000"/>
                                <a:headEnd/>
                                <a:tailEnd/>
                              </a:ln>
                            </wps:spPr>
                            <wps:txbx>
                              <w:txbxContent>
                                <w:p w14:paraId="743C0AF3" w14:textId="77777777" w:rsidR="009E0D8A" w:rsidRDefault="009E0D8A" w:rsidP="007F2FAD">
                                  <w:pPr>
                                    <w:pStyle w:val="Footer"/>
                                    <w:numPr>
                                      <w:ilvl w:val="12"/>
                                      <w:numId w:val="0"/>
                                    </w:numPr>
                                    <w:tabs>
                                      <w:tab w:val="clear" w:pos="4153"/>
                                      <w:tab w:val="clear" w:pos="8306"/>
                                    </w:tabs>
                                    <w:jc w:val="center"/>
                                    <w:rPr>
                                      <w:rFonts w:cs="Arial"/>
                                      <w:sz w:val="22"/>
                                      <w:szCs w:val="24"/>
                                    </w:rPr>
                                  </w:pPr>
                                  <w:r w:rsidRPr="004C6306">
                                    <w:rPr>
                                      <w:rFonts w:cs="Arial"/>
                                      <w:sz w:val="22"/>
                                      <w:szCs w:val="24"/>
                                    </w:rPr>
                                    <w:t xml:space="preserve">At the onset of symptoms, the stock levels should be checked and recorded on page 2 of the Subcutaneous ‘as required’ </w:t>
                                  </w:r>
                                  <w:r>
                                    <w:rPr>
                                      <w:rFonts w:cs="Arial"/>
                                      <w:sz w:val="22"/>
                                      <w:szCs w:val="24"/>
                                    </w:rPr>
                                    <w:t>and</w:t>
                                  </w:r>
                                  <w:r w:rsidRPr="004C6306">
                                    <w:rPr>
                                      <w:rFonts w:cs="Arial"/>
                                      <w:sz w:val="22"/>
                                      <w:szCs w:val="24"/>
                                    </w:rPr>
                                    <w:t xml:space="preserve"> Syringe </w:t>
                                  </w:r>
                                  <w:r>
                                    <w:rPr>
                                      <w:rFonts w:cs="Arial"/>
                                      <w:sz w:val="22"/>
                                      <w:szCs w:val="24"/>
                                    </w:rPr>
                                    <w:t>Pump</w:t>
                                  </w:r>
                                  <w:r w:rsidRPr="004C6306">
                                    <w:rPr>
                                      <w:rFonts w:cs="Arial"/>
                                      <w:sz w:val="22"/>
                                      <w:szCs w:val="24"/>
                                    </w:rPr>
                                    <w:t xml:space="preserve"> Prescription Administration Record </w:t>
                                  </w:r>
                                </w:p>
                                <w:p w14:paraId="743C0AF4" w14:textId="77777777" w:rsidR="009E0D8A" w:rsidRPr="004C6306" w:rsidRDefault="009E0D8A" w:rsidP="007F2FAD">
                                  <w:pPr>
                                    <w:pStyle w:val="Footer"/>
                                    <w:numPr>
                                      <w:ilvl w:val="12"/>
                                      <w:numId w:val="0"/>
                                    </w:numPr>
                                    <w:tabs>
                                      <w:tab w:val="clear" w:pos="4153"/>
                                      <w:tab w:val="clear" w:pos="8306"/>
                                    </w:tabs>
                                    <w:jc w:val="center"/>
                                    <w:rPr>
                                      <w:rFonts w:cs="Arial"/>
                                      <w:sz w:val="22"/>
                                      <w:szCs w:val="24"/>
                                    </w:rPr>
                                  </w:pPr>
                                  <w:r w:rsidRPr="004C6306">
                                    <w:rPr>
                                      <w:rFonts w:cs="Arial"/>
                                      <w:sz w:val="22"/>
                                      <w:szCs w:val="24"/>
                                    </w:rPr>
                                    <w:t>(</w:t>
                                  </w:r>
                                  <w:r>
                                    <w:rPr>
                                      <w:rFonts w:cs="Arial"/>
                                      <w:sz w:val="22"/>
                                      <w:szCs w:val="24"/>
                                    </w:rPr>
                                    <w:t>SPAR booklet</w:t>
                                  </w:r>
                                  <w:r w:rsidRPr="004C6306">
                                    <w:rPr>
                                      <w:rFonts w:cs="Arial"/>
                                      <w:sz w:val="22"/>
                                      <w:szCs w:val="24"/>
                                    </w:rPr>
                                    <w:t>)</w:t>
                                  </w:r>
                                  <w:r>
                                    <w:rPr>
                                      <w:rFonts w:cs="Arial"/>
                                      <w:sz w:val="22"/>
                                      <w:szCs w:val="24"/>
                                    </w:rPr>
                                    <w:t xml:space="preserve"> </w:t>
                                  </w:r>
                                  <w:r w:rsidRPr="004C6306">
                                    <w:rPr>
                                      <w:rFonts w:cs="Arial"/>
                                      <w:sz w:val="22"/>
                                      <w:szCs w:val="24"/>
                                    </w:rPr>
                                    <w:t>by a healthcare professional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8" o:spid="_x0000_s1040" type="#_x0000_t202" style="position:absolute;left:0;text-align:left;margin-left:2.35pt;margin-top:5.2pt;width:470.2pt;height:4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">
                      <v:textbox style="mso-fit-shape-to-text:t">
                        <w:txbxContent>
                          <w:p w:rsidR="009E0D8A" w:rsidRDefault="009E0D8A" w:rsidP="007F2FAD">
                            <w:pPr>
                              <w:pStyle w:val="Footer"/>
                              <w:numPr>
                                <w:ilvl w:val="12"/>
                                <w:numId w:val="0"/>
                              </w:numPr>
                              <w:tabs>
                                <w:tab w:val="clear" w:pos="4153"/>
                                <w:tab w:val="clear" w:pos="8306"/>
                              </w:tabs>
                              <w:jc w:val="center"/>
                              <w:rPr>
                                <w:rFonts w:cs="Arial"/>
                                <w:sz w:val="22"/>
                                <w:szCs w:val="24"/>
                              </w:rPr>
                            </w:pPr>
                            <w:r w:rsidRPr="004C6306">
                              <w:rPr>
                                <w:rFonts w:cs="Arial"/>
                                <w:sz w:val="22"/>
                                <w:szCs w:val="24"/>
                              </w:rPr>
                              <w:t xml:space="preserve">At the onset of symptoms, the stock levels should be checked and recorded on page 2 of the Subcutaneous ‘as required’ </w:t>
                            </w:r>
                            <w:r>
                              <w:rPr>
                                <w:rFonts w:cs="Arial"/>
                                <w:sz w:val="22"/>
                                <w:szCs w:val="24"/>
                              </w:rPr>
                              <w:t>and</w:t>
                            </w:r>
                            <w:r w:rsidRPr="004C6306">
                              <w:rPr>
                                <w:rFonts w:cs="Arial"/>
                                <w:sz w:val="22"/>
                                <w:szCs w:val="24"/>
                              </w:rPr>
                              <w:t xml:space="preserve"> Syringe </w:t>
                            </w:r>
                            <w:r>
                              <w:rPr>
                                <w:rFonts w:cs="Arial"/>
                                <w:sz w:val="22"/>
                                <w:szCs w:val="24"/>
                              </w:rPr>
                              <w:t>Pump</w:t>
                            </w:r>
                            <w:r w:rsidRPr="004C6306">
                              <w:rPr>
                                <w:rFonts w:cs="Arial"/>
                                <w:sz w:val="22"/>
                                <w:szCs w:val="24"/>
                              </w:rPr>
                              <w:t xml:space="preserve"> Prescription Administration Record </w:t>
                            </w:r>
                          </w:p>
                          <w:p w:rsidR="009E0D8A" w:rsidRPr="004C6306" w:rsidRDefault="009E0D8A" w:rsidP="007F2FAD">
                            <w:pPr>
                              <w:pStyle w:val="Footer"/>
                              <w:numPr>
                                <w:ilvl w:val="12"/>
                                <w:numId w:val="0"/>
                              </w:numPr>
                              <w:tabs>
                                <w:tab w:val="clear" w:pos="4153"/>
                                <w:tab w:val="clear" w:pos="8306"/>
                              </w:tabs>
                              <w:jc w:val="center"/>
                              <w:rPr>
                                <w:rFonts w:cs="Arial"/>
                                <w:sz w:val="22"/>
                                <w:szCs w:val="24"/>
                              </w:rPr>
                            </w:pPr>
                            <w:r w:rsidRPr="004C6306">
                              <w:rPr>
                                <w:rFonts w:cs="Arial"/>
                                <w:sz w:val="22"/>
                                <w:szCs w:val="24"/>
                              </w:rPr>
                              <w:t>(</w:t>
                            </w:r>
                            <w:r>
                              <w:rPr>
                                <w:rFonts w:cs="Arial"/>
                                <w:sz w:val="22"/>
                                <w:szCs w:val="24"/>
                              </w:rPr>
                              <w:t>SPAR booklet</w:t>
                            </w:r>
                            <w:r w:rsidRPr="004C6306">
                              <w:rPr>
                                <w:rFonts w:cs="Arial"/>
                                <w:sz w:val="22"/>
                                <w:szCs w:val="24"/>
                              </w:rPr>
                              <w:t>)</w:t>
                            </w:r>
                            <w:r>
                              <w:rPr>
                                <w:rFonts w:cs="Arial"/>
                                <w:sz w:val="22"/>
                                <w:szCs w:val="24"/>
                              </w:rPr>
                              <w:t xml:space="preserve"> </w:t>
                            </w:r>
                            <w:r w:rsidRPr="004C6306">
                              <w:rPr>
                                <w:rFonts w:cs="Arial"/>
                                <w:sz w:val="22"/>
                                <w:szCs w:val="24"/>
                              </w:rPr>
                              <w:t>by a healthcare professional</w:t>
                            </w:r>
                          </w:p>
                        </w:txbxContent>
                      </v:textbox>
                    </v:shape>
                  </w:pict>
                </mc:Fallback>
              </mc:AlternateContent>
            </w:r>
          </w:p>
          <w:p w14:paraId="743C08F3" w14:textId="77777777" w:rsidR="007F2FAD" w:rsidRPr="007F2FAD" w:rsidRDefault="007F2FAD" w:rsidP="007F2FAD">
            <w:pPr>
              <w:rPr>
                <w:rFonts w:cs="Arial"/>
              </w:rPr>
            </w:pPr>
          </w:p>
          <w:p w14:paraId="743C08F4" w14:textId="77777777" w:rsidR="007F2FAD" w:rsidRPr="007F2FAD" w:rsidRDefault="007F2FAD" w:rsidP="007F2FAD">
            <w:pPr>
              <w:rPr>
                <w:rFonts w:cs="Arial"/>
              </w:rPr>
            </w:pPr>
          </w:p>
          <w:p w14:paraId="743C08F5" w14:textId="77777777" w:rsidR="007F2FAD" w:rsidRPr="007F2FAD" w:rsidRDefault="0091395C" w:rsidP="007F2FAD">
            <w:pPr>
              <w:rPr>
                <w:rFonts w:cs="Arial"/>
              </w:rPr>
            </w:pPr>
            <w:r>
              <w:rPr>
                <w:noProof/>
                <w:lang w:eastAsia="en-GB"/>
              </w:rPr>
              <mc:AlternateContent>
                <mc:Choice Requires="wps">
                  <w:drawing>
                    <wp:anchor distT="0" distB="0" distL="114297" distR="114297" simplePos="0" relativeHeight="251689984" behindDoc="0" locked="0" layoutInCell="1" allowOverlap="1" wp14:anchorId="743C0A7D" wp14:editId="743C0A7E">
                      <wp:simplePos x="0" y="0"/>
                      <wp:positionH relativeFrom="column">
                        <wp:posOffset>899159</wp:posOffset>
                      </wp:positionH>
                      <wp:positionV relativeFrom="paragraph">
                        <wp:posOffset>123190</wp:posOffset>
                      </wp:positionV>
                      <wp:extent cx="0" cy="123825"/>
                      <wp:effectExtent l="76200" t="0" r="76200" b="47625"/>
                      <wp:wrapNone/>
                      <wp:docPr id="10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FB14AC" id="AutoShape 95" o:spid="_x0000_s1026" type="#_x0000_t32" style="position:absolute;margin-left:70.8pt;margin-top:9.7pt;width:0;height:9.75pt;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">
                      <v:stroke endarrow="block"/>
                    </v:shape>
                  </w:pict>
                </mc:Fallback>
              </mc:AlternateContent>
            </w:r>
          </w:p>
          <w:p w14:paraId="743C08F6"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669504" behindDoc="0" locked="0" layoutInCell="1" allowOverlap="1" wp14:anchorId="743C0A7F" wp14:editId="743C0A80">
                      <wp:simplePos x="0" y="0"/>
                      <wp:positionH relativeFrom="column">
                        <wp:posOffset>29845</wp:posOffset>
                      </wp:positionH>
                      <wp:positionV relativeFrom="paragraph">
                        <wp:posOffset>71755</wp:posOffset>
                      </wp:positionV>
                      <wp:extent cx="1867535" cy="582930"/>
                      <wp:effectExtent l="0" t="0" r="18415" b="27305"/>
                      <wp:wrapNone/>
                      <wp:docPr id="10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582930"/>
                              </a:xfrm>
                              <a:prstGeom prst="rect">
                                <a:avLst/>
                              </a:prstGeom>
                              <a:solidFill>
                                <a:srgbClr val="FFFFFF"/>
                              </a:solidFill>
                              <a:ln w="9525">
                                <a:solidFill>
                                  <a:srgbClr val="000000"/>
                                </a:solidFill>
                                <a:miter lim="800000"/>
                                <a:headEnd/>
                                <a:tailEnd/>
                              </a:ln>
                            </wps:spPr>
                            <wps:txbx>
                              <w:txbxContent>
                                <w:p w14:paraId="743C0AF5" w14:textId="77777777" w:rsidR="009E0D8A" w:rsidRPr="002842AF" w:rsidRDefault="009E0D8A" w:rsidP="007F2FAD">
                                  <w:pPr>
                                    <w:jc w:val="center"/>
                                    <w:rPr>
                                      <w:rFonts w:cs="Arial"/>
                                      <w:sz w:val="22"/>
                                      <w:szCs w:val="24"/>
                                    </w:rPr>
                                  </w:pPr>
                                  <w:r w:rsidRPr="002842AF">
                                    <w:rPr>
                                      <w:rFonts w:cs="Arial"/>
                                      <w:sz w:val="22"/>
                                      <w:szCs w:val="24"/>
                                    </w:rPr>
                                    <w:t>At onset of symptoms administer appropriate medication as prescribed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5" o:spid="_x0000_s1041" type="#_x0000_t202" style="position:absolute;left:0;text-align:left;margin-left:2.35pt;margin-top:5.65pt;width:147.05pt;height:4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">
                      <v:textbox style="mso-fit-shape-to-text:t">
                        <w:txbxContent>
                          <w:p w:rsidR="009E0D8A" w:rsidRPr="002842AF" w:rsidRDefault="009E0D8A" w:rsidP="007F2FAD">
                            <w:pPr>
                              <w:jc w:val="center"/>
                              <w:rPr>
                                <w:rFonts w:cs="Arial"/>
                                <w:sz w:val="22"/>
                                <w:szCs w:val="24"/>
                              </w:rPr>
                            </w:pPr>
                            <w:r w:rsidRPr="002842AF">
                              <w:rPr>
                                <w:rFonts w:cs="Arial"/>
                                <w:sz w:val="22"/>
                                <w:szCs w:val="24"/>
                              </w:rPr>
                              <w:t>At onset of symptoms administer appropriate medication as prescribed</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743C0A81" wp14:editId="743C0A82">
                      <wp:simplePos x="0" y="0"/>
                      <wp:positionH relativeFrom="column">
                        <wp:posOffset>1986280</wp:posOffset>
                      </wp:positionH>
                      <wp:positionV relativeFrom="paragraph">
                        <wp:posOffset>71755</wp:posOffset>
                      </wp:positionV>
                      <wp:extent cx="4076065" cy="582930"/>
                      <wp:effectExtent l="0" t="0" r="19685" b="27305"/>
                      <wp:wrapNone/>
                      <wp:docPr id="10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65" cy="582930"/>
                              </a:xfrm>
                              <a:prstGeom prst="rect">
                                <a:avLst/>
                              </a:prstGeom>
                              <a:solidFill>
                                <a:srgbClr val="FFFFFF"/>
                              </a:solidFill>
                              <a:ln w="9525">
                                <a:solidFill>
                                  <a:srgbClr val="000000"/>
                                </a:solidFill>
                                <a:miter lim="800000"/>
                                <a:headEnd/>
                                <a:tailEnd/>
                              </a:ln>
                            </wps:spPr>
                            <wps:txbx>
                              <w:txbxContent>
                                <w:p w14:paraId="743C0AF6" w14:textId="77777777" w:rsidR="009E0D8A" w:rsidRPr="002842AF" w:rsidRDefault="009E0D8A" w:rsidP="007F2FAD">
                                  <w:pPr>
                                    <w:jc w:val="center"/>
                                    <w:rPr>
                                      <w:rFonts w:cs="Arial"/>
                                      <w:b/>
                                      <w:sz w:val="22"/>
                                      <w:szCs w:val="24"/>
                                    </w:rPr>
                                  </w:pPr>
                                  <w:r w:rsidRPr="002842AF">
                                    <w:rPr>
                                      <w:rFonts w:cs="Arial"/>
                                      <w:b/>
                                      <w:sz w:val="22"/>
                                      <w:szCs w:val="24"/>
                                    </w:rPr>
                                    <w:t>IN CASE OF RAPID DETERIORATION IN PATIENT’S</w:t>
                                  </w:r>
                                </w:p>
                                <w:p w14:paraId="743C0AF7" w14:textId="77777777" w:rsidR="009E0D8A" w:rsidRPr="002842AF" w:rsidRDefault="009E0D8A" w:rsidP="007F2FAD">
                                  <w:pPr>
                                    <w:jc w:val="center"/>
                                    <w:rPr>
                                      <w:rFonts w:cs="Arial"/>
                                      <w:b/>
                                      <w:sz w:val="22"/>
                                      <w:szCs w:val="24"/>
                                    </w:rPr>
                                  </w:pPr>
                                  <w:r w:rsidRPr="002842AF">
                                    <w:rPr>
                                      <w:rFonts w:cs="Arial"/>
                                      <w:b/>
                                      <w:sz w:val="22"/>
                                      <w:szCs w:val="24"/>
                                    </w:rPr>
                                    <w:t>CONDITION OR SIGNIFICANT INCREASE IN SEVERITY OF</w:t>
                                  </w:r>
                                </w:p>
                                <w:p w14:paraId="743C0AF8" w14:textId="77777777" w:rsidR="009E0D8A" w:rsidRPr="002842AF" w:rsidRDefault="009E0D8A" w:rsidP="007F2FAD">
                                  <w:pPr>
                                    <w:jc w:val="center"/>
                                    <w:rPr>
                                      <w:rFonts w:cs="Arial"/>
                                      <w:b/>
                                      <w:sz w:val="22"/>
                                      <w:szCs w:val="24"/>
                                    </w:rPr>
                                  </w:pPr>
                                  <w:r w:rsidRPr="002842AF">
                                    <w:rPr>
                                      <w:rFonts w:cs="Arial"/>
                                      <w:b/>
                                      <w:sz w:val="22"/>
                                      <w:szCs w:val="24"/>
                                    </w:rPr>
                                    <w:t>SYMPTOMS SEEK REVIEW BY DOCTOR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6" o:spid="_x0000_s1042" type="#_x0000_t202" style="position:absolute;left:0;text-align:left;margin-left:156.4pt;margin-top:5.65pt;width:320.95pt;height:4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">
                      <v:textbox style="mso-fit-shape-to-text:t">
                        <w:txbxContent>
                          <w:p w:rsidR="009E0D8A" w:rsidRPr="002842AF" w:rsidRDefault="009E0D8A" w:rsidP="007F2FAD">
                            <w:pPr>
                              <w:jc w:val="center"/>
                              <w:rPr>
                                <w:rFonts w:cs="Arial"/>
                                <w:b/>
                                <w:sz w:val="22"/>
                                <w:szCs w:val="24"/>
                              </w:rPr>
                            </w:pPr>
                            <w:r w:rsidRPr="002842AF">
                              <w:rPr>
                                <w:rFonts w:cs="Arial"/>
                                <w:b/>
                                <w:sz w:val="22"/>
                                <w:szCs w:val="24"/>
                              </w:rPr>
                              <w:t>IN CASE OF RAPID DETERIORATION IN PATIENT’S</w:t>
                            </w:r>
                          </w:p>
                          <w:p w:rsidR="009E0D8A" w:rsidRPr="002842AF" w:rsidRDefault="009E0D8A" w:rsidP="007F2FAD">
                            <w:pPr>
                              <w:jc w:val="center"/>
                              <w:rPr>
                                <w:rFonts w:cs="Arial"/>
                                <w:b/>
                                <w:sz w:val="22"/>
                                <w:szCs w:val="24"/>
                              </w:rPr>
                            </w:pPr>
                            <w:r w:rsidRPr="002842AF">
                              <w:rPr>
                                <w:rFonts w:cs="Arial"/>
                                <w:b/>
                                <w:sz w:val="22"/>
                                <w:szCs w:val="24"/>
                              </w:rPr>
                              <w:t>CONDITION OR SIGNIFICANT INCREASE IN SEVERITY OF</w:t>
                            </w:r>
                          </w:p>
                          <w:p w:rsidR="009E0D8A" w:rsidRPr="002842AF" w:rsidRDefault="009E0D8A" w:rsidP="007F2FAD">
                            <w:pPr>
                              <w:jc w:val="center"/>
                              <w:rPr>
                                <w:rFonts w:cs="Arial"/>
                                <w:b/>
                                <w:sz w:val="22"/>
                                <w:szCs w:val="24"/>
                              </w:rPr>
                            </w:pPr>
                            <w:r w:rsidRPr="002842AF">
                              <w:rPr>
                                <w:rFonts w:cs="Arial"/>
                                <w:b/>
                                <w:sz w:val="22"/>
                                <w:szCs w:val="24"/>
                              </w:rPr>
                              <w:t>SYMPTOMS SEEK REVIEW BY DOCTOR</w:t>
                            </w:r>
                          </w:p>
                        </w:txbxContent>
                      </v:textbox>
                    </v:shape>
                  </w:pict>
                </mc:Fallback>
              </mc:AlternateContent>
            </w:r>
          </w:p>
          <w:p w14:paraId="743C08F7" w14:textId="77777777" w:rsidR="007F2FAD" w:rsidRPr="007F2FAD" w:rsidRDefault="007F2FAD" w:rsidP="007F2FAD">
            <w:pPr>
              <w:rPr>
                <w:rFonts w:cs="Arial"/>
              </w:rPr>
            </w:pPr>
          </w:p>
          <w:p w14:paraId="743C08F8" w14:textId="77777777" w:rsidR="007F2FAD" w:rsidRPr="007F2FAD" w:rsidRDefault="007F2FAD" w:rsidP="007F2FAD">
            <w:pPr>
              <w:rPr>
                <w:rFonts w:cs="Arial"/>
              </w:rPr>
            </w:pPr>
          </w:p>
          <w:p w14:paraId="743C08F9" w14:textId="77777777" w:rsidR="007F2FAD" w:rsidRPr="007F2FAD" w:rsidRDefault="007F2FAD" w:rsidP="007F2FAD">
            <w:pPr>
              <w:numPr>
                <w:ilvl w:val="12"/>
                <w:numId w:val="0"/>
              </w:numPr>
              <w:rPr>
                <w:rFonts w:cs="Arial"/>
                <w:b/>
                <w:szCs w:val="24"/>
              </w:rPr>
            </w:pPr>
          </w:p>
        </w:tc>
      </w:tr>
      <w:tr w:rsidR="007F2FAD" w:rsidRPr="007F2FAD" w14:paraId="743C0919" w14:textId="77777777" w:rsidTr="00D83368">
        <w:trPr>
          <w:cantSplit/>
          <w:jc w:val="center"/>
        </w:trPr>
        <w:tc>
          <w:tcPr>
            <w:tcW w:w="9839" w:type="dxa"/>
          </w:tcPr>
          <w:p w14:paraId="743C08FB" w14:textId="77777777" w:rsidR="007F2FAD" w:rsidRPr="001F0C9B" w:rsidRDefault="007F2FAD" w:rsidP="00036D1F">
            <w:pPr>
              <w:rPr>
                <w:rFonts w:cs="Arial"/>
              </w:rPr>
            </w:pPr>
          </w:p>
          <w:p w14:paraId="743C08FC" w14:textId="77777777" w:rsidR="007F2FAD" w:rsidRPr="001F0C9B" w:rsidRDefault="007F2FAD" w:rsidP="00036D1F">
            <w:pPr>
              <w:rPr>
                <w:rFonts w:cs="Arial"/>
              </w:rPr>
            </w:pPr>
          </w:p>
          <w:p w14:paraId="743C08FD" w14:textId="77777777" w:rsidR="007F2FAD" w:rsidRPr="001F0C9B" w:rsidRDefault="007F2FAD" w:rsidP="00036D1F">
            <w:pPr>
              <w:rPr>
                <w:rFonts w:cs="Arial"/>
              </w:rPr>
            </w:pPr>
            <w:r>
              <w:rPr>
                <w:rFonts w:cs="Arial"/>
                <w:noProof/>
                <w:lang w:eastAsia="en-GB"/>
              </w:rPr>
              <mc:AlternateContent>
                <mc:Choice Requires="wps">
                  <w:drawing>
                    <wp:anchor distT="0" distB="0" distL="114300" distR="114300" simplePos="0" relativeHeight="251696128" behindDoc="0" locked="0" layoutInCell="1" allowOverlap="1" wp14:anchorId="743C0A83" wp14:editId="743C0A84">
                      <wp:simplePos x="0" y="0"/>
                      <wp:positionH relativeFrom="column">
                        <wp:posOffset>234315</wp:posOffset>
                      </wp:positionH>
                      <wp:positionV relativeFrom="paragraph">
                        <wp:posOffset>-146050</wp:posOffset>
                      </wp:positionV>
                      <wp:extent cx="5781675" cy="422275"/>
                      <wp:effectExtent l="0" t="0" r="28575" b="16510"/>
                      <wp:wrapNone/>
                      <wp:docPr id="10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22275"/>
                              </a:xfrm>
                              <a:prstGeom prst="rect">
                                <a:avLst/>
                              </a:prstGeom>
                              <a:solidFill>
                                <a:srgbClr val="FFFFFF"/>
                              </a:solidFill>
                              <a:ln w="9525">
                                <a:solidFill>
                                  <a:srgbClr val="000000"/>
                                </a:solidFill>
                                <a:miter lim="800000"/>
                                <a:headEnd/>
                                <a:tailEnd/>
                              </a:ln>
                            </wps:spPr>
                            <wps:txbx>
                              <w:txbxContent>
                                <w:p w14:paraId="743C0AF9" w14:textId="77777777" w:rsidR="009E0D8A" w:rsidRPr="001F0C9B" w:rsidRDefault="009E0D8A" w:rsidP="00036D1F">
                                  <w:pPr>
                                    <w:jc w:val="center"/>
                                    <w:rPr>
                                      <w:rFonts w:cs="Arial"/>
                                      <w:sz w:val="22"/>
                                      <w:szCs w:val="24"/>
                                    </w:rPr>
                                  </w:pPr>
                                  <w:r w:rsidRPr="001F0C9B">
                                    <w:rPr>
                                      <w:rFonts w:cs="Arial"/>
                                      <w:sz w:val="22"/>
                                      <w:szCs w:val="24"/>
                                    </w:rPr>
                                    <w:t>If the patient is admitted into hospital/hospice the administration record must go with the patient and be amended prior to discharge back to the community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00" o:spid="_x0000_s1043" type="#_x0000_t202" style="position:absolute;left:0;text-align:left;margin-left:18.45pt;margin-top:-11.5pt;width:455.25pt;height:3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">
                      <v:textbox style="mso-fit-shape-to-text:t">
                        <w:txbxContent>
                          <w:p w:rsidR="009E0D8A" w:rsidRPr="001F0C9B" w:rsidRDefault="009E0D8A" w:rsidP="00036D1F">
                            <w:pPr>
                              <w:jc w:val="center"/>
                              <w:rPr>
                                <w:rFonts w:cs="Arial"/>
                                <w:sz w:val="22"/>
                                <w:szCs w:val="24"/>
                              </w:rPr>
                            </w:pPr>
                            <w:r w:rsidRPr="001F0C9B">
                              <w:rPr>
                                <w:rFonts w:cs="Arial"/>
                                <w:sz w:val="22"/>
                                <w:szCs w:val="24"/>
                              </w:rPr>
                              <w:t>If the patient is admitted into hospital/hospice the administration record must go with the patient and be amended prior to discharge back to the community</w:t>
                            </w:r>
                          </w:p>
                        </w:txbxContent>
                      </v:textbox>
                    </v:shape>
                  </w:pict>
                </mc:Fallback>
              </mc:AlternateContent>
            </w:r>
          </w:p>
          <w:p w14:paraId="743C08FE" w14:textId="77777777" w:rsidR="007F2FAD" w:rsidRPr="001F0C9B" w:rsidRDefault="007F2FAD" w:rsidP="00036D1F">
            <w:pPr>
              <w:rPr>
                <w:rFonts w:cs="Arial"/>
              </w:rPr>
            </w:pPr>
            <w:r>
              <w:rPr>
                <w:rFonts w:cs="Arial"/>
                <w:noProof/>
                <w:lang w:eastAsia="en-GB"/>
              </w:rPr>
              <mc:AlternateContent>
                <mc:Choice Requires="wps">
                  <w:drawing>
                    <wp:anchor distT="0" distB="0" distL="114298" distR="114298" simplePos="0" relativeHeight="251697152" behindDoc="0" locked="0" layoutInCell="1" allowOverlap="1" wp14:anchorId="743C0A85" wp14:editId="743C0A86">
                      <wp:simplePos x="0" y="0"/>
                      <wp:positionH relativeFrom="column">
                        <wp:posOffset>3070859</wp:posOffset>
                      </wp:positionH>
                      <wp:positionV relativeFrom="paragraph">
                        <wp:posOffset>100965</wp:posOffset>
                      </wp:positionV>
                      <wp:extent cx="0" cy="424815"/>
                      <wp:effectExtent l="76200" t="0" r="57150" b="51435"/>
                      <wp:wrapNone/>
                      <wp:docPr id="10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07134E" id="AutoShape 101" o:spid="_x0000_s1026" type="#_x0000_t32" style="position:absolute;margin-left:241.8pt;margin-top:7.95pt;width:0;height:33.4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FMgIAAGA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">
                      <v:stroke endarrow="block"/>
                    </v:shape>
                  </w:pict>
                </mc:Fallback>
              </mc:AlternateContent>
            </w:r>
          </w:p>
          <w:p w14:paraId="743C08FF" w14:textId="77777777" w:rsidR="007F2FAD" w:rsidRPr="001F0C9B" w:rsidRDefault="007F2FAD" w:rsidP="00036D1F">
            <w:pPr>
              <w:rPr>
                <w:rFonts w:cs="Arial"/>
              </w:rPr>
            </w:pPr>
          </w:p>
          <w:p w14:paraId="743C0900" w14:textId="77777777" w:rsidR="007F2FAD" w:rsidRPr="001F0C9B" w:rsidRDefault="007F2FAD" w:rsidP="00036D1F">
            <w:pPr>
              <w:rPr>
                <w:rFonts w:cs="Arial"/>
              </w:rPr>
            </w:pPr>
          </w:p>
          <w:p w14:paraId="743C0901" w14:textId="77777777" w:rsidR="007F2FAD" w:rsidRPr="001F0C9B" w:rsidRDefault="007F2FAD" w:rsidP="00036D1F">
            <w:pPr>
              <w:rPr>
                <w:rFonts w:cs="Arial"/>
              </w:rPr>
            </w:pPr>
            <w:r>
              <w:rPr>
                <w:rFonts w:cs="Arial"/>
                <w:b/>
                <w:noProof/>
                <w:szCs w:val="24"/>
                <w:lang w:eastAsia="en-GB"/>
              </w:rPr>
              <mc:AlternateContent>
                <mc:Choice Requires="wps">
                  <w:drawing>
                    <wp:anchor distT="0" distB="0" distL="114300" distR="114300" simplePos="0" relativeHeight="251695104" behindDoc="0" locked="0" layoutInCell="1" allowOverlap="1" wp14:anchorId="743C0A87" wp14:editId="743C0A88">
                      <wp:simplePos x="0" y="0"/>
                      <wp:positionH relativeFrom="column">
                        <wp:posOffset>234315</wp:posOffset>
                      </wp:positionH>
                      <wp:positionV relativeFrom="paragraph">
                        <wp:posOffset>0</wp:posOffset>
                      </wp:positionV>
                      <wp:extent cx="5781675" cy="422275"/>
                      <wp:effectExtent l="0" t="0" r="28575" b="16510"/>
                      <wp:wrapNone/>
                      <wp:docPr id="10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22275"/>
                              </a:xfrm>
                              <a:prstGeom prst="rect">
                                <a:avLst/>
                              </a:prstGeom>
                              <a:solidFill>
                                <a:srgbClr val="FFFFFF"/>
                              </a:solidFill>
                              <a:ln w="9525">
                                <a:solidFill>
                                  <a:srgbClr val="000000"/>
                                </a:solidFill>
                                <a:miter lim="800000"/>
                                <a:headEnd/>
                                <a:tailEnd/>
                              </a:ln>
                            </wps:spPr>
                            <wps:txbx>
                              <w:txbxContent>
                                <w:p w14:paraId="743C0AFA" w14:textId="77777777" w:rsidR="009E0D8A" w:rsidRPr="001F0C9B" w:rsidRDefault="009E0D8A" w:rsidP="00036D1F">
                                  <w:pPr>
                                    <w:pStyle w:val="Footer"/>
                                    <w:numPr>
                                      <w:ilvl w:val="12"/>
                                      <w:numId w:val="0"/>
                                    </w:numPr>
                                    <w:tabs>
                                      <w:tab w:val="clear" w:pos="4153"/>
                                      <w:tab w:val="clear" w:pos="8306"/>
                                    </w:tabs>
                                    <w:jc w:val="center"/>
                                    <w:rPr>
                                      <w:rFonts w:cs="Arial"/>
                                      <w:sz w:val="22"/>
                                      <w:szCs w:val="24"/>
                                    </w:rPr>
                                  </w:pPr>
                                  <w:r w:rsidRPr="001F0C9B">
                                    <w:rPr>
                                      <w:rFonts w:cs="Arial"/>
                                      <w:sz w:val="22"/>
                                      <w:szCs w:val="24"/>
                                    </w:rPr>
                                    <w:t xml:space="preserve">Document any drugs administered on the Subcutaneous ‘as required’ &amp; Syringe </w:t>
                                  </w:r>
                                  <w:r>
                                    <w:rPr>
                                      <w:rFonts w:cs="Arial"/>
                                      <w:sz w:val="22"/>
                                      <w:szCs w:val="24"/>
                                    </w:rPr>
                                    <w:t>Pump</w:t>
                                  </w:r>
                                  <w:r w:rsidRPr="001F0C9B">
                                    <w:rPr>
                                      <w:rFonts w:cs="Arial"/>
                                      <w:sz w:val="22"/>
                                      <w:szCs w:val="24"/>
                                    </w:rPr>
                                    <w:t xml:space="preserve"> Prescription Administration Record (</w:t>
                                  </w:r>
                                  <w:r>
                                    <w:rPr>
                                      <w:rFonts w:cs="Arial"/>
                                      <w:sz w:val="22"/>
                                      <w:szCs w:val="24"/>
                                    </w:rPr>
                                    <w:t>SPAR booklet</w:t>
                                  </w:r>
                                  <w:r w:rsidRPr="001F0C9B">
                                    <w:rPr>
                                      <w:rFonts w:cs="Arial"/>
                                      <w:sz w:val="22"/>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9" o:spid="_x0000_s1044" type="#_x0000_t202" style="position:absolute;left:0;text-align:left;margin-left:18.45pt;margin-top:0;width:455.25pt;height:3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">
                      <v:textbox style="mso-fit-shape-to-text:t">
                        <w:txbxContent>
                          <w:p w:rsidR="009E0D8A" w:rsidRPr="001F0C9B" w:rsidRDefault="009E0D8A" w:rsidP="00036D1F">
                            <w:pPr>
                              <w:pStyle w:val="Footer"/>
                              <w:numPr>
                                <w:ilvl w:val="12"/>
                                <w:numId w:val="0"/>
                              </w:numPr>
                              <w:tabs>
                                <w:tab w:val="clear" w:pos="4153"/>
                                <w:tab w:val="clear" w:pos="8306"/>
                              </w:tabs>
                              <w:jc w:val="center"/>
                              <w:rPr>
                                <w:rFonts w:cs="Arial"/>
                                <w:sz w:val="22"/>
                                <w:szCs w:val="24"/>
                              </w:rPr>
                            </w:pPr>
                            <w:r w:rsidRPr="001F0C9B">
                              <w:rPr>
                                <w:rFonts w:cs="Arial"/>
                                <w:sz w:val="22"/>
                                <w:szCs w:val="24"/>
                              </w:rPr>
                              <w:t xml:space="preserve">Document any drugs administered on the Subcutaneous ‘as required’ &amp; Syringe </w:t>
                            </w:r>
                            <w:r>
                              <w:rPr>
                                <w:rFonts w:cs="Arial"/>
                                <w:sz w:val="22"/>
                                <w:szCs w:val="24"/>
                              </w:rPr>
                              <w:t>Pump</w:t>
                            </w:r>
                            <w:r w:rsidRPr="001F0C9B">
                              <w:rPr>
                                <w:rFonts w:cs="Arial"/>
                                <w:sz w:val="22"/>
                                <w:szCs w:val="24"/>
                              </w:rPr>
                              <w:t xml:space="preserve"> Prescription Administration Record (</w:t>
                            </w:r>
                            <w:r>
                              <w:rPr>
                                <w:rFonts w:cs="Arial"/>
                                <w:sz w:val="22"/>
                                <w:szCs w:val="24"/>
                              </w:rPr>
                              <w:t>SPAR booklet</w:t>
                            </w:r>
                            <w:r w:rsidRPr="001F0C9B">
                              <w:rPr>
                                <w:rFonts w:cs="Arial"/>
                                <w:sz w:val="22"/>
                                <w:szCs w:val="24"/>
                              </w:rPr>
                              <w:t>)</w:t>
                            </w:r>
                          </w:p>
                        </w:txbxContent>
                      </v:textbox>
                    </v:shape>
                  </w:pict>
                </mc:Fallback>
              </mc:AlternateContent>
            </w:r>
          </w:p>
          <w:p w14:paraId="743C0902" w14:textId="77777777" w:rsidR="007F2FAD" w:rsidRPr="001F0C9B" w:rsidRDefault="007F2FAD" w:rsidP="00036D1F">
            <w:pPr>
              <w:rPr>
                <w:rFonts w:cs="Arial"/>
                <w:b/>
                <w:szCs w:val="24"/>
              </w:rPr>
            </w:pPr>
          </w:p>
          <w:p w14:paraId="743C0903" w14:textId="77777777" w:rsidR="007F2FAD" w:rsidRPr="001F0C9B" w:rsidRDefault="007F2FAD" w:rsidP="00036D1F">
            <w:pPr>
              <w:rPr>
                <w:rFonts w:cs="Arial"/>
                <w:b/>
                <w:szCs w:val="24"/>
              </w:rPr>
            </w:pPr>
            <w:r>
              <w:rPr>
                <w:rFonts w:cs="Arial"/>
                <w:b/>
                <w:noProof/>
                <w:szCs w:val="24"/>
                <w:lang w:eastAsia="en-GB"/>
              </w:rPr>
              <mc:AlternateContent>
                <mc:Choice Requires="wps">
                  <w:drawing>
                    <wp:anchor distT="0" distB="0" distL="114298" distR="114298" simplePos="0" relativeHeight="251698176" behindDoc="0" locked="0" layoutInCell="1" allowOverlap="1" wp14:anchorId="743C0A89" wp14:editId="743C0A8A">
                      <wp:simplePos x="0" y="0"/>
                      <wp:positionH relativeFrom="column">
                        <wp:posOffset>3089909</wp:posOffset>
                      </wp:positionH>
                      <wp:positionV relativeFrom="paragraph">
                        <wp:posOffset>73025</wp:posOffset>
                      </wp:positionV>
                      <wp:extent cx="0" cy="323850"/>
                      <wp:effectExtent l="76200" t="0" r="76200" b="57150"/>
                      <wp:wrapNone/>
                      <wp:docPr id="10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BEADD3" id="AutoShape 102" o:spid="_x0000_s1026" type="#_x0000_t32" style="position:absolute;margin-left:243.3pt;margin-top:5.75pt;width:0;height:25.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cNQ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">
                      <v:stroke endarrow="block"/>
                    </v:shape>
                  </w:pict>
                </mc:Fallback>
              </mc:AlternateContent>
            </w:r>
          </w:p>
          <w:p w14:paraId="743C0904" w14:textId="77777777" w:rsidR="007F2FAD" w:rsidRPr="001F0C9B" w:rsidRDefault="007F2FAD" w:rsidP="00036D1F">
            <w:pPr>
              <w:rPr>
                <w:rFonts w:cs="Arial"/>
                <w:b/>
                <w:szCs w:val="24"/>
              </w:rPr>
            </w:pPr>
          </w:p>
          <w:p w14:paraId="743C0905" w14:textId="77777777" w:rsidR="007F2FAD" w:rsidRPr="001F0C9B" w:rsidRDefault="007F2FAD" w:rsidP="00036D1F">
            <w:pPr>
              <w:rPr>
                <w:rFonts w:cs="Arial"/>
                <w:b/>
                <w:szCs w:val="24"/>
              </w:rPr>
            </w:pPr>
            <w:r>
              <w:rPr>
                <w:rFonts w:cs="Arial"/>
                <w:noProof/>
                <w:lang w:eastAsia="en-GB"/>
              </w:rPr>
              <mc:AlternateContent>
                <mc:Choice Requires="wps">
                  <w:drawing>
                    <wp:anchor distT="0" distB="0" distL="114300" distR="114300" simplePos="0" relativeHeight="251694080" behindDoc="0" locked="0" layoutInCell="1" allowOverlap="1" wp14:anchorId="743C0A8B" wp14:editId="743C0A8C">
                      <wp:simplePos x="0" y="0"/>
                      <wp:positionH relativeFrom="column">
                        <wp:posOffset>234315</wp:posOffset>
                      </wp:positionH>
                      <wp:positionV relativeFrom="paragraph">
                        <wp:posOffset>46355</wp:posOffset>
                      </wp:positionV>
                      <wp:extent cx="5781675" cy="582930"/>
                      <wp:effectExtent l="0" t="0" r="28575" b="27305"/>
                      <wp:wrapNone/>
                      <wp:docPr id="10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582930"/>
                              </a:xfrm>
                              <a:prstGeom prst="rect">
                                <a:avLst/>
                              </a:prstGeom>
                              <a:solidFill>
                                <a:srgbClr val="FFFFFF"/>
                              </a:solidFill>
                              <a:ln w="9525">
                                <a:solidFill>
                                  <a:srgbClr val="000000"/>
                                </a:solidFill>
                                <a:miter lim="800000"/>
                                <a:headEnd/>
                                <a:tailEnd/>
                              </a:ln>
                            </wps:spPr>
                            <wps:txbx>
                              <w:txbxContent>
                                <w:p w14:paraId="743C0AFB" w14:textId="77777777" w:rsidR="009E0D8A" w:rsidRPr="001F0C9B" w:rsidRDefault="009E0D8A" w:rsidP="00036D1F">
                                  <w:pPr>
                                    <w:jc w:val="center"/>
                                    <w:rPr>
                                      <w:rFonts w:cs="Arial"/>
                                      <w:sz w:val="22"/>
                                    </w:rPr>
                                  </w:pPr>
                                  <w:r w:rsidRPr="001F0C9B">
                                    <w:rPr>
                                      <w:rFonts w:cs="Arial"/>
                                      <w:sz w:val="22"/>
                                      <w:szCs w:val="24"/>
                                    </w:rPr>
                                    <w:t>If symptoms persist, liaise with GP to establish medication needed for ongoing symptom control. If the patient is admitted into hospital/hospice the administration record must go with the patient and be amended prior to discharge back to the community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8" o:spid="_x0000_s1045" type="#_x0000_t202" style="position:absolute;left:0;text-align:left;margin-left:18.45pt;margin-top:3.65pt;width:455.25pt;height:4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">
                      <v:textbox style="mso-fit-shape-to-text:t">
                        <w:txbxContent>
                          <w:p w:rsidR="009E0D8A" w:rsidRPr="001F0C9B" w:rsidRDefault="009E0D8A" w:rsidP="00036D1F">
                            <w:pPr>
                              <w:jc w:val="center"/>
                              <w:rPr>
                                <w:rFonts w:cs="Arial"/>
                                <w:sz w:val="22"/>
                              </w:rPr>
                            </w:pPr>
                            <w:r w:rsidRPr="001F0C9B">
                              <w:rPr>
                                <w:rFonts w:cs="Arial"/>
                                <w:sz w:val="22"/>
                                <w:szCs w:val="24"/>
                              </w:rPr>
                              <w:t>If symptoms persist, liaise with GP to establish medication needed for ongoing symptom control. If the patient is admitted into hospital/hospice the administration record must go with the patient and be amended prior to discharge back to the community</w:t>
                            </w:r>
                          </w:p>
                        </w:txbxContent>
                      </v:textbox>
                    </v:shape>
                  </w:pict>
                </mc:Fallback>
              </mc:AlternateContent>
            </w:r>
          </w:p>
          <w:p w14:paraId="743C0906" w14:textId="77777777" w:rsidR="007F2FAD" w:rsidRPr="001F0C9B" w:rsidRDefault="007F2FAD" w:rsidP="00036D1F">
            <w:pPr>
              <w:rPr>
                <w:rFonts w:cs="Arial"/>
                <w:b/>
                <w:szCs w:val="24"/>
              </w:rPr>
            </w:pPr>
          </w:p>
          <w:p w14:paraId="743C0907" w14:textId="77777777" w:rsidR="007F2FAD" w:rsidRPr="001F0C9B" w:rsidRDefault="007F2FAD" w:rsidP="00036D1F">
            <w:pPr>
              <w:rPr>
                <w:rFonts w:cs="Arial"/>
                <w:b/>
                <w:szCs w:val="24"/>
              </w:rPr>
            </w:pPr>
          </w:p>
          <w:p w14:paraId="743C0908" w14:textId="77777777" w:rsidR="007F2FAD" w:rsidRPr="001F0C9B" w:rsidRDefault="007F2FAD" w:rsidP="00036D1F">
            <w:pPr>
              <w:rPr>
                <w:rFonts w:cs="Arial"/>
                <w:b/>
                <w:szCs w:val="24"/>
              </w:rPr>
            </w:pPr>
            <w:r>
              <w:rPr>
                <w:rFonts w:cs="Arial"/>
                <w:b/>
                <w:noProof/>
                <w:szCs w:val="24"/>
                <w:lang w:eastAsia="en-GB"/>
              </w:rPr>
              <mc:AlternateContent>
                <mc:Choice Requires="wps">
                  <w:drawing>
                    <wp:anchor distT="0" distB="0" distL="114298" distR="114298" simplePos="0" relativeHeight="251699200" behindDoc="0" locked="0" layoutInCell="1" allowOverlap="1" wp14:anchorId="743C0A8D" wp14:editId="743C0A8E">
                      <wp:simplePos x="0" y="0"/>
                      <wp:positionH relativeFrom="column">
                        <wp:posOffset>3089909</wp:posOffset>
                      </wp:positionH>
                      <wp:positionV relativeFrom="paragraph">
                        <wp:posOffset>103505</wp:posOffset>
                      </wp:positionV>
                      <wp:extent cx="0" cy="266700"/>
                      <wp:effectExtent l="76200" t="0" r="57150" b="57150"/>
                      <wp:wrapNone/>
                      <wp:docPr id="100"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75068" id="AutoShape 103" o:spid="_x0000_s1026" type="#_x0000_t32" style="position:absolute;margin-left:243.3pt;margin-top:8.15pt;width:0;height:21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kRMwIAAGA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">
                      <v:stroke endarrow="block"/>
                    </v:shape>
                  </w:pict>
                </mc:Fallback>
              </mc:AlternateContent>
            </w:r>
          </w:p>
          <w:p w14:paraId="743C0909" w14:textId="77777777" w:rsidR="007F2FAD" w:rsidRPr="001F0C9B" w:rsidRDefault="007F2FAD" w:rsidP="00036D1F">
            <w:pPr>
              <w:rPr>
                <w:rFonts w:cs="Arial"/>
                <w:b/>
                <w:szCs w:val="24"/>
              </w:rPr>
            </w:pPr>
          </w:p>
          <w:p w14:paraId="743C090A" w14:textId="77777777" w:rsidR="007F2FAD" w:rsidRPr="001F0C9B" w:rsidRDefault="007F2FAD" w:rsidP="00036D1F">
            <w:pPr>
              <w:rPr>
                <w:rFonts w:cs="Arial"/>
                <w:b/>
                <w:szCs w:val="24"/>
              </w:rPr>
            </w:pPr>
            <w:r>
              <w:rPr>
                <w:rFonts w:cs="Arial"/>
                <w:noProof/>
                <w:lang w:eastAsia="en-GB"/>
              </w:rPr>
              <mc:AlternateContent>
                <mc:Choice Requires="wps">
                  <w:drawing>
                    <wp:anchor distT="0" distB="0" distL="114300" distR="114300" simplePos="0" relativeHeight="251693056" behindDoc="0" locked="0" layoutInCell="1" allowOverlap="1" wp14:anchorId="743C0A8F" wp14:editId="743C0A90">
                      <wp:simplePos x="0" y="0"/>
                      <wp:positionH relativeFrom="column">
                        <wp:posOffset>234315</wp:posOffset>
                      </wp:positionH>
                      <wp:positionV relativeFrom="paragraph">
                        <wp:posOffset>17780</wp:posOffset>
                      </wp:positionV>
                      <wp:extent cx="5781675" cy="582930"/>
                      <wp:effectExtent l="0" t="0" r="28575" b="27305"/>
                      <wp:wrapNone/>
                      <wp:docPr id="9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582930"/>
                              </a:xfrm>
                              <a:prstGeom prst="rect">
                                <a:avLst/>
                              </a:prstGeom>
                              <a:solidFill>
                                <a:srgbClr val="FFFFFF"/>
                              </a:solidFill>
                              <a:ln w="9525">
                                <a:solidFill>
                                  <a:srgbClr val="000000"/>
                                </a:solidFill>
                                <a:miter lim="800000"/>
                                <a:headEnd/>
                                <a:tailEnd/>
                              </a:ln>
                            </wps:spPr>
                            <wps:txbx>
                              <w:txbxContent>
                                <w:p w14:paraId="743C0AFC" w14:textId="77777777" w:rsidR="009E0D8A" w:rsidRPr="001F0C9B" w:rsidRDefault="009E0D8A" w:rsidP="00036D1F">
                                  <w:pPr>
                                    <w:jc w:val="center"/>
                                    <w:rPr>
                                      <w:rFonts w:cs="Arial"/>
                                      <w:sz w:val="22"/>
                                      <w:szCs w:val="24"/>
                                    </w:rPr>
                                  </w:pPr>
                                  <w:r w:rsidRPr="001F0C9B">
                                    <w:rPr>
                                      <w:rFonts w:cs="Arial"/>
                                      <w:sz w:val="22"/>
                                      <w:szCs w:val="24"/>
                                    </w:rPr>
                                    <w:t xml:space="preserve">Medication from the </w:t>
                                  </w:r>
                                  <w:r>
                                    <w:rPr>
                                      <w:rFonts w:cs="Arial"/>
                                      <w:sz w:val="22"/>
                                      <w:szCs w:val="24"/>
                                    </w:rPr>
                                    <w:t>JiCDs</w:t>
                                  </w:r>
                                  <w:r w:rsidRPr="001F0C9B">
                                    <w:rPr>
                                      <w:rFonts w:cs="Arial"/>
                                      <w:sz w:val="22"/>
                                      <w:szCs w:val="24"/>
                                    </w:rPr>
                                    <w:t xml:space="preserve"> may be used to set up a syringe </w:t>
                                  </w:r>
                                  <w:r>
                                    <w:rPr>
                                      <w:rFonts w:cs="Arial"/>
                                      <w:sz w:val="22"/>
                                      <w:szCs w:val="24"/>
                                    </w:rPr>
                                    <w:t>pump</w:t>
                                  </w:r>
                                  <w:r w:rsidRPr="001F0C9B">
                                    <w:rPr>
                                      <w:rFonts w:cs="Arial"/>
                                      <w:sz w:val="22"/>
                                      <w:szCs w:val="24"/>
                                    </w:rPr>
                                    <w:t xml:space="preserve">. However, it will be necessary to obtain further medication for the syringe </w:t>
                                  </w:r>
                                  <w:r>
                                    <w:rPr>
                                      <w:rFonts w:cs="Arial"/>
                                      <w:sz w:val="22"/>
                                      <w:szCs w:val="24"/>
                                    </w:rPr>
                                    <w:t>pump</w:t>
                                  </w:r>
                                  <w:r w:rsidRPr="001F0C9B">
                                    <w:rPr>
                                      <w:rFonts w:cs="Arial"/>
                                      <w:sz w:val="22"/>
                                      <w:szCs w:val="24"/>
                                    </w:rPr>
                                    <w:t xml:space="preserve"> as soon as possible.</w:t>
                                  </w:r>
                                </w:p>
                                <w:p w14:paraId="743C0AFD" w14:textId="77777777" w:rsidR="009E0D8A" w:rsidRPr="001F0C9B" w:rsidRDefault="009E0D8A" w:rsidP="00036D1F">
                                  <w:pPr>
                                    <w:jc w:val="center"/>
                                    <w:rPr>
                                      <w:rFonts w:cs="Arial"/>
                                      <w:sz w:val="22"/>
                                      <w:szCs w:val="24"/>
                                    </w:rPr>
                                  </w:pPr>
                                  <w:r w:rsidRPr="001F0C9B">
                                    <w:rPr>
                                      <w:rFonts w:cs="Arial"/>
                                      <w:sz w:val="22"/>
                                      <w:szCs w:val="24"/>
                                    </w:rPr>
                                    <w:t xml:space="preserve">Please refer to syringe </w:t>
                                  </w:r>
                                  <w:r>
                                    <w:rPr>
                                      <w:rFonts w:cs="Arial"/>
                                      <w:sz w:val="22"/>
                                      <w:szCs w:val="24"/>
                                    </w:rPr>
                                    <w:t>pump</w:t>
                                  </w:r>
                                  <w:r w:rsidRPr="001F0C9B">
                                    <w:rPr>
                                      <w:rFonts w:cs="Arial"/>
                                      <w:sz w:val="22"/>
                                      <w:szCs w:val="24"/>
                                    </w:rPr>
                                    <w:t xml:space="preserve"> policy in this instance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7" o:spid="_x0000_s1046" type="#_x0000_t202" style="position:absolute;left:0;text-align:left;margin-left:18.45pt;margin-top:1.4pt;width:455.25pt;height:4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">
                      <v:textbox style="mso-fit-shape-to-text:t">
                        <w:txbxContent>
                          <w:p w:rsidR="009E0D8A" w:rsidRPr="001F0C9B" w:rsidRDefault="009E0D8A" w:rsidP="00036D1F">
                            <w:pPr>
                              <w:jc w:val="center"/>
                              <w:rPr>
                                <w:rFonts w:cs="Arial"/>
                                <w:sz w:val="22"/>
                                <w:szCs w:val="24"/>
                              </w:rPr>
                            </w:pPr>
                            <w:r w:rsidRPr="001F0C9B">
                              <w:rPr>
                                <w:rFonts w:cs="Arial"/>
                                <w:sz w:val="22"/>
                                <w:szCs w:val="24"/>
                              </w:rPr>
                              <w:t xml:space="preserve">Medication from the </w:t>
                            </w:r>
                            <w:r>
                              <w:rPr>
                                <w:rFonts w:cs="Arial"/>
                                <w:sz w:val="22"/>
                                <w:szCs w:val="24"/>
                              </w:rPr>
                              <w:t>JiCDs</w:t>
                            </w:r>
                            <w:r w:rsidRPr="001F0C9B">
                              <w:rPr>
                                <w:rFonts w:cs="Arial"/>
                                <w:sz w:val="22"/>
                                <w:szCs w:val="24"/>
                              </w:rPr>
                              <w:t xml:space="preserve"> may be used to set up a syringe </w:t>
                            </w:r>
                            <w:r>
                              <w:rPr>
                                <w:rFonts w:cs="Arial"/>
                                <w:sz w:val="22"/>
                                <w:szCs w:val="24"/>
                              </w:rPr>
                              <w:t>pump</w:t>
                            </w:r>
                            <w:r w:rsidRPr="001F0C9B">
                              <w:rPr>
                                <w:rFonts w:cs="Arial"/>
                                <w:sz w:val="22"/>
                                <w:szCs w:val="24"/>
                              </w:rPr>
                              <w:t xml:space="preserve">. However, it will be necessary to obtain further medication for the syringe </w:t>
                            </w:r>
                            <w:r>
                              <w:rPr>
                                <w:rFonts w:cs="Arial"/>
                                <w:sz w:val="22"/>
                                <w:szCs w:val="24"/>
                              </w:rPr>
                              <w:t>pump</w:t>
                            </w:r>
                            <w:r w:rsidRPr="001F0C9B">
                              <w:rPr>
                                <w:rFonts w:cs="Arial"/>
                                <w:sz w:val="22"/>
                                <w:szCs w:val="24"/>
                              </w:rPr>
                              <w:t xml:space="preserve"> as soon as possible.</w:t>
                            </w:r>
                          </w:p>
                          <w:p w:rsidR="009E0D8A" w:rsidRPr="001F0C9B" w:rsidRDefault="009E0D8A" w:rsidP="00036D1F">
                            <w:pPr>
                              <w:jc w:val="center"/>
                              <w:rPr>
                                <w:rFonts w:cs="Arial"/>
                                <w:sz w:val="22"/>
                                <w:szCs w:val="24"/>
                              </w:rPr>
                            </w:pPr>
                            <w:r w:rsidRPr="001F0C9B">
                              <w:rPr>
                                <w:rFonts w:cs="Arial"/>
                                <w:sz w:val="22"/>
                                <w:szCs w:val="24"/>
                              </w:rPr>
                              <w:t xml:space="preserve">Please refer to syringe </w:t>
                            </w:r>
                            <w:r>
                              <w:rPr>
                                <w:rFonts w:cs="Arial"/>
                                <w:sz w:val="22"/>
                                <w:szCs w:val="24"/>
                              </w:rPr>
                              <w:t>pump</w:t>
                            </w:r>
                            <w:r w:rsidRPr="001F0C9B">
                              <w:rPr>
                                <w:rFonts w:cs="Arial"/>
                                <w:sz w:val="22"/>
                                <w:szCs w:val="24"/>
                              </w:rPr>
                              <w:t xml:space="preserve"> policy in this instance</w:t>
                            </w:r>
                          </w:p>
                        </w:txbxContent>
                      </v:textbox>
                    </v:shape>
                  </w:pict>
                </mc:Fallback>
              </mc:AlternateContent>
            </w:r>
          </w:p>
          <w:p w14:paraId="743C090B" w14:textId="77777777" w:rsidR="007F2FAD" w:rsidRPr="001F0C9B" w:rsidRDefault="007F2FAD" w:rsidP="00036D1F">
            <w:pPr>
              <w:rPr>
                <w:rFonts w:cs="Arial"/>
                <w:b/>
                <w:szCs w:val="24"/>
              </w:rPr>
            </w:pPr>
          </w:p>
          <w:p w14:paraId="743C090C" w14:textId="77777777" w:rsidR="007F2FAD" w:rsidRPr="001F0C9B" w:rsidRDefault="007F2FAD" w:rsidP="00036D1F">
            <w:pPr>
              <w:rPr>
                <w:rFonts w:cs="Arial"/>
                <w:b/>
                <w:szCs w:val="24"/>
              </w:rPr>
            </w:pPr>
          </w:p>
          <w:p w14:paraId="743C090D" w14:textId="77777777" w:rsidR="007F2FAD" w:rsidRPr="001F0C9B" w:rsidRDefault="007F2FAD" w:rsidP="00036D1F">
            <w:pPr>
              <w:rPr>
                <w:rFonts w:cs="Arial"/>
                <w:b/>
                <w:szCs w:val="24"/>
              </w:rPr>
            </w:pPr>
          </w:p>
          <w:p w14:paraId="743C090E" w14:textId="77777777" w:rsidR="007F2FAD" w:rsidRPr="001F0C9B" w:rsidRDefault="007F2FAD" w:rsidP="00036D1F">
            <w:pPr>
              <w:rPr>
                <w:rFonts w:cs="Arial"/>
                <w:b/>
                <w:szCs w:val="24"/>
              </w:rPr>
            </w:pPr>
            <w:r>
              <w:rPr>
                <w:rFonts w:cs="Arial"/>
                <w:b/>
                <w:noProof/>
                <w:szCs w:val="24"/>
                <w:lang w:eastAsia="en-GB"/>
              </w:rPr>
              <mc:AlternateContent>
                <mc:Choice Requires="wps">
                  <w:drawing>
                    <wp:anchor distT="0" distB="0" distL="114298" distR="114298" simplePos="0" relativeHeight="251700224" behindDoc="0" locked="0" layoutInCell="1" allowOverlap="1" wp14:anchorId="743C0A91" wp14:editId="743C0A92">
                      <wp:simplePos x="0" y="0"/>
                      <wp:positionH relativeFrom="column">
                        <wp:posOffset>3070859</wp:posOffset>
                      </wp:positionH>
                      <wp:positionV relativeFrom="paragraph">
                        <wp:posOffset>60325</wp:posOffset>
                      </wp:positionV>
                      <wp:extent cx="0" cy="323850"/>
                      <wp:effectExtent l="76200" t="0" r="76200" b="57150"/>
                      <wp:wrapNone/>
                      <wp:docPr id="9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AAA0B9" id="AutoShape 104" o:spid="_x0000_s1026" type="#_x0000_t32" style="position:absolute;margin-left:241.8pt;margin-top:4.75pt;width:0;height:25.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OH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">
                      <v:stroke endarrow="block"/>
                    </v:shape>
                  </w:pict>
                </mc:Fallback>
              </mc:AlternateContent>
            </w:r>
          </w:p>
          <w:p w14:paraId="743C090F" w14:textId="77777777" w:rsidR="007F2FAD" w:rsidRPr="001F0C9B" w:rsidRDefault="007F2FAD" w:rsidP="00036D1F">
            <w:pPr>
              <w:rPr>
                <w:rFonts w:cs="Arial"/>
                <w:b/>
                <w:szCs w:val="24"/>
              </w:rPr>
            </w:pPr>
          </w:p>
          <w:p w14:paraId="743C0910" w14:textId="77777777" w:rsidR="007F2FAD" w:rsidRPr="001F0C9B" w:rsidRDefault="007F2FAD" w:rsidP="00036D1F">
            <w:pPr>
              <w:rPr>
                <w:rFonts w:cs="Arial"/>
                <w:b/>
                <w:szCs w:val="24"/>
              </w:rPr>
            </w:pPr>
            <w:r>
              <w:rPr>
                <w:rFonts w:cs="Arial"/>
                <w:b/>
                <w:noProof/>
                <w:szCs w:val="24"/>
                <w:lang w:eastAsia="en-GB"/>
              </w:rPr>
              <mc:AlternateContent>
                <mc:Choice Requires="wps">
                  <w:drawing>
                    <wp:anchor distT="0" distB="0" distL="114300" distR="114300" simplePos="0" relativeHeight="251692032" behindDoc="0" locked="0" layoutInCell="1" allowOverlap="1" wp14:anchorId="743C0A93" wp14:editId="743C0A94">
                      <wp:simplePos x="0" y="0"/>
                      <wp:positionH relativeFrom="column">
                        <wp:posOffset>234315</wp:posOffset>
                      </wp:positionH>
                      <wp:positionV relativeFrom="paragraph">
                        <wp:posOffset>33655</wp:posOffset>
                      </wp:positionV>
                      <wp:extent cx="5781675" cy="1386205"/>
                      <wp:effectExtent l="0" t="0" r="28575" b="24130"/>
                      <wp:wrapNone/>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386205"/>
                              </a:xfrm>
                              <a:prstGeom prst="rect">
                                <a:avLst/>
                              </a:prstGeom>
                              <a:solidFill>
                                <a:srgbClr val="FFFFFF"/>
                              </a:solidFill>
                              <a:ln w="9525">
                                <a:solidFill>
                                  <a:srgbClr val="000000"/>
                                </a:solidFill>
                                <a:miter lim="800000"/>
                                <a:headEnd/>
                                <a:tailEnd/>
                              </a:ln>
                            </wps:spPr>
                            <wps:txbx>
                              <w:txbxContent>
                                <w:p w14:paraId="743C0AFE" w14:textId="77777777" w:rsidR="009E0D8A" w:rsidRPr="001F0C9B" w:rsidRDefault="009E0D8A" w:rsidP="00036D1F">
                                  <w:pPr>
                                    <w:jc w:val="center"/>
                                    <w:rPr>
                                      <w:rFonts w:cs="Arial"/>
                                      <w:sz w:val="22"/>
                                      <w:szCs w:val="24"/>
                                    </w:rPr>
                                  </w:pPr>
                                  <w:r w:rsidRPr="001F0C9B">
                                    <w:rPr>
                                      <w:rFonts w:cs="Arial"/>
                                      <w:sz w:val="22"/>
                                      <w:szCs w:val="24"/>
                                    </w:rPr>
                                    <w:t>Following the patient’s death, any remaining drugs must be destroyed according to local guidance</w:t>
                                  </w:r>
                                </w:p>
                                <w:p w14:paraId="743C0AFF" w14:textId="77777777" w:rsidR="009E0D8A" w:rsidRPr="001F0C9B" w:rsidRDefault="009E0D8A" w:rsidP="00036D1F">
                                  <w:pPr>
                                    <w:pStyle w:val="Footer"/>
                                    <w:numPr>
                                      <w:ilvl w:val="12"/>
                                      <w:numId w:val="0"/>
                                    </w:numPr>
                                    <w:tabs>
                                      <w:tab w:val="clear" w:pos="4153"/>
                                      <w:tab w:val="clear" w:pos="8306"/>
                                    </w:tabs>
                                    <w:jc w:val="center"/>
                                    <w:rPr>
                                      <w:rFonts w:cs="Arial"/>
                                      <w:sz w:val="22"/>
                                      <w:szCs w:val="24"/>
                                    </w:rPr>
                                  </w:pPr>
                                  <w:r w:rsidRPr="001F0C9B">
                                    <w:rPr>
                                      <w:rFonts w:cs="Arial"/>
                                      <w:sz w:val="22"/>
                                      <w:szCs w:val="24"/>
                                    </w:rPr>
                                    <w:t xml:space="preserve">The Subcutaneous ‘as required’ &amp; Syringe </w:t>
                                  </w:r>
                                  <w:r>
                                    <w:rPr>
                                      <w:rFonts w:cs="Arial"/>
                                      <w:sz w:val="22"/>
                                      <w:szCs w:val="24"/>
                                    </w:rPr>
                                    <w:t>Pump</w:t>
                                  </w:r>
                                  <w:r w:rsidRPr="001F0C9B">
                                    <w:rPr>
                                      <w:rFonts w:cs="Arial"/>
                                      <w:sz w:val="22"/>
                                      <w:szCs w:val="24"/>
                                    </w:rPr>
                                    <w:t xml:space="preserve"> Prescription Administration Record (</w:t>
                                  </w:r>
                                  <w:r>
                                    <w:rPr>
                                      <w:rFonts w:cs="Arial"/>
                                      <w:sz w:val="22"/>
                                      <w:szCs w:val="24"/>
                                    </w:rPr>
                                    <w:t>SPAR booklet</w:t>
                                  </w:r>
                                  <w:r w:rsidRPr="001F0C9B">
                                    <w:rPr>
                                      <w:rFonts w:cs="Arial"/>
                                      <w:sz w:val="22"/>
                                      <w:szCs w:val="24"/>
                                    </w:rPr>
                                    <w:t>)</w:t>
                                  </w:r>
                                </w:p>
                                <w:p w14:paraId="743C0B00" w14:textId="77777777" w:rsidR="009E0D8A" w:rsidRPr="001F0C9B" w:rsidRDefault="009E0D8A" w:rsidP="00036D1F">
                                  <w:pPr>
                                    <w:jc w:val="center"/>
                                    <w:rPr>
                                      <w:rFonts w:cs="Arial"/>
                                      <w:sz w:val="22"/>
                                      <w:szCs w:val="24"/>
                                    </w:rPr>
                                  </w:pPr>
                                  <w:proofErr w:type="gramStart"/>
                                  <w:r w:rsidRPr="001F0C9B">
                                    <w:rPr>
                                      <w:rFonts w:cs="Arial"/>
                                      <w:sz w:val="22"/>
                                      <w:szCs w:val="24"/>
                                    </w:rPr>
                                    <w:t>must</w:t>
                                  </w:r>
                                  <w:proofErr w:type="gramEnd"/>
                                  <w:r w:rsidRPr="001F0C9B">
                                    <w:rPr>
                                      <w:rFonts w:cs="Arial"/>
                                      <w:sz w:val="22"/>
                                      <w:szCs w:val="24"/>
                                    </w:rPr>
                                    <w:t xml:space="preserve"> be retained with the patient’s notes</w:t>
                                  </w:r>
                                  <w:r w:rsidRPr="001F0C9B">
                                    <w:rPr>
                                      <w:rFonts w:cs="Arial"/>
                                      <w:color w:val="FF0000"/>
                                      <w:sz w:val="22"/>
                                      <w:szCs w:val="24"/>
                                    </w:rPr>
                                    <w:t xml:space="preserve"> </w:t>
                                  </w:r>
                                  <w:r w:rsidRPr="001F0C9B">
                                    <w:rPr>
                                      <w:rFonts w:cs="Arial"/>
                                      <w:sz w:val="22"/>
                                      <w:szCs w:val="24"/>
                                    </w:rPr>
                                    <w:t>for the period specified in Records Management NHS Code of Practice Part 2 (2nd Edition) 2009</w:t>
                                  </w:r>
                                </w:p>
                                <w:p w14:paraId="743C0B01" w14:textId="77777777" w:rsidR="009E0D8A" w:rsidRPr="001F0C9B" w:rsidRDefault="009E0D8A" w:rsidP="00036D1F">
                                  <w:pPr>
                                    <w:jc w:val="center"/>
                                    <w:rPr>
                                      <w:rFonts w:cs="Arial"/>
                                      <w:sz w:val="22"/>
                                      <w:szCs w:val="24"/>
                                    </w:rPr>
                                  </w:pPr>
                                  <w:r w:rsidRPr="001F0C9B">
                                    <w:rPr>
                                      <w:rFonts w:cs="Arial"/>
                                      <w:sz w:val="22"/>
                                      <w:szCs w:val="24"/>
                                    </w:rPr>
                                    <w:t xml:space="preserve">The Feedback form should be completed </w:t>
                                  </w:r>
                                  <w:r>
                                    <w:rPr>
                                      <w:rFonts w:cs="Arial"/>
                                      <w:sz w:val="22"/>
                                      <w:szCs w:val="24"/>
                                    </w:rPr>
                                    <w:t xml:space="preserve">by the appropriate DN </w:t>
                                  </w:r>
                                  <w:r w:rsidRPr="001F0C9B">
                                    <w:rPr>
                                      <w:rFonts w:cs="Arial"/>
                                      <w:sz w:val="22"/>
                                      <w:szCs w:val="24"/>
                                    </w:rPr>
                                    <w:t>and returned to the address on the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6" o:spid="_x0000_s1047" type="#_x0000_t202" style="position:absolute;left:0;text-align:left;margin-left:18.45pt;margin-top:2.65pt;width:455.25pt;height:10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">
                      <v:textbox style="mso-fit-shape-to-text:t">
                        <w:txbxContent>
                          <w:p w:rsidR="009E0D8A" w:rsidRPr="001F0C9B" w:rsidRDefault="009E0D8A" w:rsidP="00036D1F">
                            <w:pPr>
                              <w:jc w:val="center"/>
                              <w:rPr>
                                <w:rFonts w:cs="Arial"/>
                                <w:sz w:val="22"/>
                                <w:szCs w:val="24"/>
                              </w:rPr>
                            </w:pPr>
                            <w:r w:rsidRPr="001F0C9B">
                              <w:rPr>
                                <w:rFonts w:cs="Arial"/>
                                <w:sz w:val="22"/>
                                <w:szCs w:val="24"/>
                              </w:rPr>
                              <w:t>Following the patient’s death, any remaining drugs must be destroyed according to local guidance</w:t>
                            </w:r>
                          </w:p>
                          <w:p w:rsidR="009E0D8A" w:rsidRPr="001F0C9B" w:rsidRDefault="009E0D8A" w:rsidP="00036D1F">
                            <w:pPr>
                              <w:pStyle w:val="Footer"/>
                              <w:numPr>
                                <w:ilvl w:val="12"/>
                                <w:numId w:val="0"/>
                              </w:numPr>
                              <w:tabs>
                                <w:tab w:val="clear" w:pos="4153"/>
                                <w:tab w:val="clear" w:pos="8306"/>
                              </w:tabs>
                              <w:jc w:val="center"/>
                              <w:rPr>
                                <w:rFonts w:cs="Arial"/>
                                <w:sz w:val="22"/>
                                <w:szCs w:val="24"/>
                              </w:rPr>
                            </w:pPr>
                            <w:r w:rsidRPr="001F0C9B">
                              <w:rPr>
                                <w:rFonts w:cs="Arial"/>
                                <w:sz w:val="22"/>
                                <w:szCs w:val="24"/>
                              </w:rPr>
                              <w:t xml:space="preserve">The Subcutaneous ‘as required’ &amp; Syringe </w:t>
                            </w:r>
                            <w:r>
                              <w:rPr>
                                <w:rFonts w:cs="Arial"/>
                                <w:sz w:val="22"/>
                                <w:szCs w:val="24"/>
                              </w:rPr>
                              <w:t>Pump</w:t>
                            </w:r>
                            <w:r w:rsidRPr="001F0C9B">
                              <w:rPr>
                                <w:rFonts w:cs="Arial"/>
                                <w:sz w:val="22"/>
                                <w:szCs w:val="24"/>
                              </w:rPr>
                              <w:t xml:space="preserve"> Prescription Administration Record (</w:t>
                            </w:r>
                            <w:r>
                              <w:rPr>
                                <w:rFonts w:cs="Arial"/>
                                <w:sz w:val="22"/>
                                <w:szCs w:val="24"/>
                              </w:rPr>
                              <w:t>SPAR booklet</w:t>
                            </w:r>
                            <w:r w:rsidRPr="001F0C9B">
                              <w:rPr>
                                <w:rFonts w:cs="Arial"/>
                                <w:sz w:val="22"/>
                                <w:szCs w:val="24"/>
                              </w:rPr>
                              <w:t>)</w:t>
                            </w:r>
                          </w:p>
                          <w:p w:rsidR="009E0D8A" w:rsidRPr="001F0C9B" w:rsidRDefault="009E0D8A" w:rsidP="00036D1F">
                            <w:pPr>
                              <w:jc w:val="center"/>
                              <w:rPr>
                                <w:rFonts w:cs="Arial"/>
                                <w:sz w:val="22"/>
                                <w:szCs w:val="24"/>
                              </w:rPr>
                            </w:pPr>
                            <w:proofErr w:type="gramStart"/>
                            <w:r w:rsidRPr="001F0C9B">
                              <w:rPr>
                                <w:rFonts w:cs="Arial"/>
                                <w:sz w:val="22"/>
                                <w:szCs w:val="24"/>
                              </w:rPr>
                              <w:t>must</w:t>
                            </w:r>
                            <w:proofErr w:type="gramEnd"/>
                            <w:r w:rsidRPr="001F0C9B">
                              <w:rPr>
                                <w:rFonts w:cs="Arial"/>
                                <w:sz w:val="22"/>
                                <w:szCs w:val="24"/>
                              </w:rPr>
                              <w:t xml:space="preserve"> be retained with the patient’s notes</w:t>
                            </w:r>
                            <w:r w:rsidRPr="001F0C9B">
                              <w:rPr>
                                <w:rFonts w:cs="Arial"/>
                                <w:color w:val="FF0000"/>
                                <w:sz w:val="22"/>
                                <w:szCs w:val="24"/>
                              </w:rPr>
                              <w:t xml:space="preserve"> </w:t>
                            </w:r>
                            <w:r w:rsidRPr="001F0C9B">
                              <w:rPr>
                                <w:rFonts w:cs="Arial"/>
                                <w:sz w:val="22"/>
                                <w:szCs w:val="24"/>
                              </w:rPr>
                              <w:t>for the period specified in Records Management NHS Code of Practice Part 2 (2nd Edition) 2009</w:t>
                            </w:r>
                          </w:p>
                          <w:p w:rsidR="009E0D8A" w:rsidRPr="001F0C9B" w:rsidRDefault="009E0D8A" w:rsidP="00036D1F">
                            <w:pPr>
                              <w:jc w:val="center"/>
                              <w:rPr>
                                <w:rFonts w:cs="Arial"/>
                                <w:sz w:val="22"/>
                                <w:szCs w:val="24"/>
                              </w:rPr>
                            </w:pPr>
                            <w:r w:rsidRPr="001F0C9B">
                              <w:rPr>
                                <w:rFonts w:cs="Arial"/>
                                <w:sz w:val="22"/>
                                <w:szCs w:val="24"/>
                              </w:rPr>
                              <w:t xml:space="preserve">The Feedback form should be completed </w:t>
                            </w:r>
                            <w:r>
                              <w:rPr>
                                <w:rFonts w:cs="Arial"/>
                                <w:sz w:val="22"/>
                                <w:szCs w:val="24"/>
                              </w:rPr>
                              <w:t xml:space="preserve">by the appropriate DN </w:t>
                            </w:r>
                            <w:r w:rsidRPr="001F0C9B">
                              <w:rPr>
                                <w:rFonts w:cs="Arial"/>
                                <w:sz w:val="22"/>
                                <w:szCs w:val="24"/>
                              </w:rPr>
                              <w:t>and returned to the address on the form</w:t>
                            </w:r>
                          </w:p>
                        </w:txbxContent>
                      </v:textbox>
                    </v:shape>
                  </w:pict>
                </mc:Fallback>
              </mc:AlternateContent>
            </w:r>
          </w:p>
          <w:p w14:paraId="743C0911" w14:textId="77777777" w:rsidR="007F2FAD" w:rsidRPr="001F0C9B" w:rsidRDefault="007F2FAD" w:rsidP="00036D1F">
            <w:pPr>
              <w:rPr>
                <w:rFonts w:cs="Arial"/>
                <w:b/>
                <w:szCs w:val="24"/>
              </w:rPr>
            </w:pPr>
          </w:p>
          <w:p w14:paraId="743C0912" w14:textId="77777777" w:rsidR="007F2FAD" w:rsidRPr="001F0C9B" w:rsidRDefault="007F2FAD" w:rsidP="00036D1F">
            <w:pPr>
              <w:rPr>
                <w:rFonts w:cs="Arial"/>
                <w:b/>
                <w:szCs w:val="24"/>
              </w:rPr>
            </w:pPr>
          </w:p>
          <w:p w14:paraId="743C0913" w14:textId="77777777" w:rsidR="007F2FAD" w:rsidRPr="001F0C9B" w:rsidRDefault="007F2FAD" w:rsidP="00036D1F">
            <w:pPr>
              <w:rPr>
                <w:rFonts w:cs="Arial"/>
                <w:b/>
                <w:szCs w:val="24"/>
              </w:rPr>
            </w:pPr>
          </w:p>
          <w:p w14:paraId="743C0914" w14:textId="77777777" w:rsidR="007F2FAD" w:rsidRPr="001F0C9B" w:rsidRDefault="007F2FAD" w:rsidP="00036D1F">
            <w:pPr>
              <w:rPr>
                <w:rFonts w:cs="Arial"/>
                <w:b/>
                <w:szCs w:val="24"/>
              </w:rPr>
            </w:pPr>
          </w:p>
          <w:p w14:paraId="743C0915" w14:textId="77777777" w:rsidR="007F2FAD" w:rsidRPr="001F0C9B" w:rsidRDefault="007F2FAD" w:rsidP="00036D1F">
            <w:pPr>
              <w:rPr>
                <w:rFonts w:cs="Arial"/>
                <w:b/>
                <w:szCs w:val="24"/>
              </w:rPr>
            </w:pPr>
          </w:p>
          <w:p w14:paraId="743C0916" w14:textId="77777777" w:rsidR="007F2FAD" w:rsidRPr="001F0C9B" w:rsidRDefault="007F2FAD" w:rsidP="00036D1F">
            <w:pPr>
              <w:rPr>
                <w:rFonts w:cs="Arial"/>
                <w:b/>
                <w:szCs w:val="24"/>
              </w:rPr>
            </w:pPr>
          </w:p>
          <w:p w14:paraId="743C0917" w14:textId="77777777" w:rsidR="007F2FAD" w:rsidRPr="001F0C9B" w:rsidRDefault="007F2FAD" w:rsidP="00036D1F">
            <w:pPr>
              <w:rPr>
                <w:rFonts w:cs="Arial"/>
                <w:b/>
                <w:szCs w:val="24"/>
              </w:rPr>
            </w:pPr>
          </w:p>
          <w:p w14:paraId="743C0918" w14:textId="77777777" w:rsidR="007F2FAD" w:rsidRPr="00643B0E" w:rsidRDefault="007F2FAD" w:rsidP="00036D1F">
            <w:pPr>
              <w:rPr>
                <w:b/>
                <w:noProof/>
                <w:lang w:val="en-US" w:eastAsia="zh-TW"/>
              </w:rPr>
            </w:pPr>
          </w:p>
        </w:tc>
      </w:tr>
    </w:tbl>
    <w:p w14:paraId="743C091A" w14:textId="77777777" w:rsidR="007F2FAD" w:rsidRDefault="007F2FAD">
      <w:pPr>
        <w:rPr>
          <w:b/>
        </w:rPr>
      </w:pPr>
    </w:p>
    <w:p w14:paraId="743C091B" w14:textId="77777777" w:rsidR="007F2FAD" w:rsidRDefault="007F2FAD">
      <w:pPr>
        <w:jc w:val="left"/>
        <w:rPr>
          <w:b/>
        </w:rPr>
      </w:pPr>
      <w:r>
        <w:rPr>
          <w: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9"/>
      </w:tblGrid>
      <w:tr w:rsidR="007F2FAD" w:rsidRPr="007F2FAD" w14:paraId="743C091D" w14:textId="77777777" w:rsidTr="007F2FAD">
        <w:trPr>
          <w:tblHeader/>
          <w:jc w:val="center"/>
        </w:trPr>
        <w:tc>
          <w:tcPr>
            <w:tcW w:w="9839" w:type="dxa"/>
          </w:tcPr>
          <w:p w14:paraId="743C091C" w14:textId="77777777" w:rsidR="007F2FAD" w:rsidRPr="007F2FAD" w:rsidRDefault="00211FB8" w:rsidP="007F2FAD">
            <w:pPr>
              <w:pStyle w:val="Appendix"/>
            </w:pPr>
            <w:bookmarkStart w:id="46" w:name="_Toc322081641"/>
            <w:bookmarkStart w:id="47" w:name="_Toc351557295"/>
            <w:bookmarkStart w:id="48" w:name="_Toc428271559"/>
            <w:r>
              <w:lastRenderedPageBreak/>
              <w:t>Appendix 4</w:t>
            </w:r>
            <w:r w:rsidR="007F2FAD" w:rsidRPr="007F2FAD">
              <w:t xml:space="preserve">: </w:t>
            </w:r>
            <w:bookmarkEnd w:id="46"/>
            <w:r w:rsidRPr="00211FB8">
              <w:t>Flow Chart for ‘Just in Case Four Core Drugs’ in Hospital or Hospice</w:t>
            </w:r>
            <w:bookmarkEnd w:id="47"/>
            <w:bookmarkEnd w:id="48"/>
          </w:p>
        </w:tc>
      </w:tr>
      <w:tr w:rsidR="007F2FAD" w:rsidRPr="007F2FAD" w14:paraId="743C0974" w14:textId="77777777" w:rsidTr="007F2FAD">
        <w:trPr>
          <w:jc w:val="center"/>
        </w:trPr>
        <w:tc>
          <w:tcPr>
            <w:tcW w:w="9839" w:type="dxa"/>
          </w:tcPr>
          <w:p w14:paraId="743C091E" w14:textId="77777777" w:rsidR="007F2FAD" w:rsidRPr="007F2FAD" w:rsidRDefault="007F2FAD" w:rsidP="007F2FAD">
            <w:pPr>
              <w:rPr>
                <w:rFonts w:cs="Arial"/>
                <w:b/>
              </w:rPr>
            </w:pPr>
          </w:p>
          <w:p w14:paraId="743C091F" w14:textId="77777777" w:rsidR="007F2FAD" w:rsidRPr="007F2FAD" w:rsidRDefault="0091395C" w:rsidP="007F2FAD">
            <w:pPr>
              <w:rPr>
                <w:rFonts w:cs="Arial"/>
                <w:b/>
              </w:rPr>
            </w:pPr>
            <w:r>
              <w:rPr>
                <w:noProof/>
                <w:lang w:eastAsia="en-GB"/>
              </w:rPr>
              <mc:AlternateContent>
                <mc:Choice Requires="wps">
                  <w:drawing>
                    <wp:anchor distT="0" distB="0" distL="114300" distR="114300" simplePos="0" relativeHeight="251702272" behindDoc="0" locked="0" layoutInCell="1" allowOverlap="1" wp14:anchorId="743C0A95" wp14:editId="743C0A96">
                      <wp:simplePos x="0" y="0"/>
                      <wp:positionH relativeFrom="margin">
                        <wp:align>center</wp:align>
                      </wp:positionH>
                      <wp:positionV relativeFrom="paragraph">
                        <wp:posOffset>85725</wp:posOffset>
                      </wp:positionV>
                      <wp:extent cx="5086350" cy="266700"/>
                      <wp:effectExtent l="0" t="0" r="19050" b="1905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66700"/>
                              </a:xfrm>
                              <a:prstGeom prst="rect">
                                <a:avLst/>
                              </a:prstGeom>
                              <a:solidFill>
                                <a:srgbClr val="FFFFFF"/>
                              </a:solidFill>
                              <a:ln w="9525">
                                <a:solidFill>
                                  <a:srgbClr val="000000"/>
                                </a:solidFill>
                                <a:miter lim="800000"/>
                                <a:headEnd/>
                                <a:tailEnd/>
                              </a:ln>
                            </wps:spPr>
                            <wps:txbx>
                              <w:txbxContent>
                                <w:p w14:paraId="743C0B02" w14:textId="77777777" w:rsidR="009E0D8A" w:rsidRPr="0027085D" w:rsidRDefault="009E0D8A" w:rsidP="007F2FAD">
                                  <w:pPr>
                                    <w:jc w:val="center"/>
                                    <w:rPr>
                                      <w:rFonts w:cs="Arial"/>
                                      <w:sz w:val="22"/>
                                      <w:szCs w:val="22"/>
                                    </w:rPr>
                                  </w:pPr>
                                  <w:r w:rsidRPr="0027085D">
                                    <w:rPr>
                                      <w:rFonts w:cs="Arial"/>
                                      <w:sz w:val="22"/>
                                      <w:szCs w:val="22"/>
                                    </w:rPr>
                                    <w:t>Need for prescribing is identified</w:t>
                                  </w:r>
                                  <w:r>
                                    <w:rPr>
                                      <w:rFonts w:cs="Arial"/>
                                      <w:sz w:val="22"/>
                                      <w:szCs w:val="22"/>
                                    </w:rPr>
                                    <w:t>.  Pharmacy must be alerted to rapid discharge</w:t>
                                  </w:r>
                                </w:p>
                                <w:p w14:paraId="743C0B03" w14:textId="77777777" w:rsidR="009E0D8A" w:rsidRDefault="009E0D8A" w:rsidP="007F2F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8" type="#_x0000_t202" style="position:absolute;left:0;text-align:left;margin-left:0;margin-top:6.75pt;width:400.5pt;height:21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7LAIAAFk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">
                      <v:textbox>
                        <w:txbxContent>
                          <w:p w:rsidR="009E0D8A" w:rsidRPr="0027085D" w:rsidRDefault="009E0D8A" w:rsidP="007F2FAD">
                            <w:pPr>
                              <w:jc w:val="center"/>
                              <w:rPr>
                                <w:rFonts w:cs="Arial"/>
                                <w:sz w:val="22"/>
                                <w:szCs w:val="22"/>
                              </w:rPr>
                            </w:pPr>
                            <w:r w:rsidRPr="0027085D">
                              <w:rPr>
                                <w:rFonts w:cs="Arial"/>
                                <w:sz w:val="22"/>
                                <w:szCs w:val="22"/>
                              </w:rPr>
                              <w:t>Need for prescribing is identified</w:t>
                            </w:r>
                            <w:r>
                              <w:rPr>
                                <w:rFonts w:cs="Arial"/>
                                <w:sz w:val="22"/>
                                <w:szCs w:val="22"/>
                              </w:rPr>
                              <w:t>.  Pharmacy must be alerted to rapid discharge</w:t>
                            </w:r>
                          </w:p>
                          <w:p w:rsidR="009E0D8A" w:rsidRDefault="009E0D8A" w:rsidP="007F2FAD"/>
                        </w:txbxContent>
                      </v:textbox>
                      <w10:wrap anchorx="margin"/>
                    </v:shape>
                  </w:pict>
                </mc:Fallback>
              </mc:AlternateContent>
            </w:r>
          </w:p>
          <w:p w14:paraId="743C0920" w14:textId="77777777" w:rsidR="007F2FAD" w:rsidRPr="007F2FAD" w:rsidRDefault="007F2FAD" w:rsidP="007F2FAD">
            <w:pPr>
              <w:rPr>
                <w:rFonts w:cs="Arial"/>
                <w:b/>
              </w:rPr>
            </w:pPr>
          </w:p>
          <w:p w14:paraId="743C0921" w14:textId="77777777" w:rsidR="007F2FAD" w:rsidRPr="007F2FAD" w:rsidRDefault="0091395C" w:rsidP="007F2FAD">
            <w:pPr>
              <w:rPr>
                <w:rFonts w:cs="Arial"/>
                <w:b/>
              </w:rPr>
            </w:pPr>
            <w:r>
              <w:rPr>
                <w:noProof/>
                <w:lang w:eastAsia="en-GB"/>
              </w:rPr>
              <mc:AlternateContent>
                <mc:Choice Requires="wps">
                  <w:drawing>
                    <wp:anchor distT="0" distB="0" distL="114296" distR="114296" simplePos="0" relativeHeight="251716608" behindDoc="0" locked="0" layoutInCell="1" allowOverlap="1" wp14:anchorId="743C0A97" wp14:editId="743C0A98">
                      <wp:simplePos x="0" y="0"/>
                      <wp:positionH relativeFrom="margin">
                        <wp:posOffset>3035934</wp:posOffset>
                      </wp:positionH>
                      <wp:positionV relativeFrom="paragraph">
                        <wp:posOffset>0</wp:posOffset>
                      </wp:positionV>
                      <wp:extent cx="0" cy="171450"/>
                      <wp:effectExtent l="76200" t="0" r="57150" b="57150"/>
                      <wp:wrapNone/>
                      <wp:docPr id="9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98318F" id="AutoShape 23" o:spid="_x0000_s1026" type="#_x0000_t32" style="position:absolute;margin-left:239.05pt;margin-top:0;width:0;height:13.5pt;z-index:251716608;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ENA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">
                      <v:stroke endarrow="block"/>
                      <w10:wrap anchorx="margin"/>
                    </v:shape>
                  </w:pict>
                </mc:Fallback>
              </mc:AlternateContent>
            </w:r>
          </w:p>
          <w:p w14:paraId="743C0922" w14:textId="77777777" w:rsidR="007F2FAD" w:rsidRPr="007F2FAD" w:rsidRDefault="0091395C" w:rsidP="007F2FAD">
            <w:pPr>
              <w:rPr>
                <w:rFonts w:cs="Arial"/>
                <w:b/>
              </w:rPr>
            </w:pPr>
            <w:r>
              <w:rPr>
                <w:noProof/>
                <w:lang w:eastAsia="en-GB"/>
              </w:rPr>
              <mc:AlternateContent>
                <mc:Choice Requires="wps">
                  <w:drawing>
                    <wp:anchor distT="0" distB="0" distL="114300" distR="114300" simplePos="0" relativeHeight="251703296" behindDoc="0" locked="0" layoutInCell="1" allowOverlap="1" wp14:anchorId="743C0A99" wp14:editId="743C0A9A">
                      <wp:simplePos x="0" y="0"/>
                      <wp:positionH relativeFrom="margin">
                        <wp:align>center</wp:align>
                      </wp:positionH>
                      <wp:positionV relativeFrom="paragraph">
                        <wp:posOffset>-1905</wp:posOffset>
                      </wp:positionV>
                      <wp:extent cx="6059805" cy="942975"/>
                      <wp:effectExtent l="0" t="0" r="17145" b="28575"/>
                      <wp:wrapNone/>
                      <wp:docPr id="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942975"/>
                              </a:xfrm>
                              <a:prstGeom prst="rect">
                                <a:avLst/>
                              </a:prstGeom>
                              <a:solidFill>
                                <a:srgbClr val="FFFFFF"/>
                              </a:solidFill>
                              <a:ln w="9525">
                                <a:solidFill>
                                  <a:srgbClr val="000000"/>
                                </a:solidFill>
                                <a:miter lim="800000"/>
                                <a:headEnd/>
                                <a:tailEnd/>
                              </a:ln>
                            </wps:spPr>
                            <wps:txbx>
                              <w:txbxContent>
                                <w:p w14:paraId="743C0B04" w14:textId="77777777" w:rsidR="009E0D8A" w:rsidRPr="0027085D" w:rsidRDefault="009E0D8A" w:rsidP="007F2FAD">
                                  <w:pPr>
                                    <w:jc w:val="center"/>
                                    <w:rPr>
                                      <w:sz w:val="22"/>
                                      <w:szCs w:val="24"/>
                                    </w:rPr>
                                  </w:pPr>
                                  <w:r w:rsidRPr="0027085D">
                                    <w:rPr>
                                      <w:sz w:val="22"/>
                                      <w:szCs w:val="24"/>
                                    </w:rPr>
                                    <w:t>Hospital prescriber issues</w:t>
                                  </w:r>
                                  <w:r>
                                    <w:rPr>
                                      <w:sz w:val="22"/>
                                      <w:szCs w:val="24"/>
                                    </w:rPr>
                                    <w:t xml:space="preserve"> paper discharge </w:t>
                                  </w:r>
                                  <w:r w:rsidRPr="0027085D">
                                    <w:rPr>
                                      <w:sz w:val="22"/>
                                      <w:szCs w:val="24"/>
                                    </w:rPr>
                                    <w:t xml:space="preserve">prescription for </w:t>
                                  </w:r>
                                  <w:r>
                                    <w:rPr>
                                      <w:sz w:val="22"/>
                                      <w:szCs w:val="24"/>
                                    </w:rPr>
                                    <w:t>controlled drugs</w:t>
                                  </w:r>
                                  <w:r w:rsidRPr="0027085D">
                                    <w:rPr>
                                      <w:sz w:val="22"/>
                                      <w:szCs w:val="24"/>
                                    </w:rPr>
                                    <w:t xml:space="preserve"> and</w:t>
                                  </w:r>
                                  <w:r>
                                    <w:rPr>
                                      <w:sz w:val="22"/>
                                      <w:szCs w:val="24"/>
                                    </w:rPr>
                                    <w:t xml:space="preserve"> e-discharge TTO for other drugs, including Water for Injections.</w:t>
                                  </w:r>
                                </w:p>
                                <w:p w14:paraId="743C0B05" w14:textId="77777777" w:rsidR="009E0D8A" w:rsidRPr="00A6350D" w:rsidRDefault="009E0D8A" w:rsidP="007F2FAD">
                                  <w:pPr>
                                    <w:pStyle w:val="Footer"/>
                                    <w:numPr>
                                      <w:ilvl w:val="12"/>
                                      <w:numId w:val="0"/>
                                    </w:numPr>
                                    <w:tabs>
                                      <w:tab w:val="clear" w:pos="4153"/>
                                      <w:tab w:val="clear" w:pos="8306"/>
                                    </w:tabs>
                                    <w:jc w:val="center"/>
                                    <w:rPr>
                                      <w:sz w:val="22"/>
                                      <w:szCs w:val="24"/>
                                    </w:rPr>
                                  </w:pPr>
                                  <w:r w:rsidRPr="0027085D">
                                    <w:rPr>
                                      <w:sz w:val="22"/>
                                      <w:szCs w:val="24"/>
                                    </w:rPr>
                                    <w:t xml:space="preserve">Prescriber also completes </w:t>
                                  </w:r>
                                  <w:r w:rsidRPr="00A6350D">
                                    <w:rPr>
                                      <w:sz w:val="22"/>
                                      <w:szCs w:val="24"/>
                                    </w:rPr>
                                    <w:t xml:space="preserve">Subcutaneous ‘as required’ &amp; Syringe </w:t>
                                  </w:r>
                                  <w:r>
                                    <w:rPr>
                                      <w:sz w:val="22"/>
                                      <w:szCs w:val="24"/>
                                    </w:rPr>
                                    <w:t>Pump</w:t>
                                  </w:r>
                                  <w:r w:rsidRPr="00A6350D">
                                    <w:rPr>
                                      <w:sz w:val="22"/>
                                      <w:szCs w:val="24"/>
                                    </w:rPr>
                                    <w:t xml:space="preserve"> Prescription Administration Record (</w:t>
                                  </w:r>
                                  <w:r w:rsidRPr="00A6350D">
                                    <w:rPr>
                                      <w:i/>
                                      <w:sz w:val="22"/>
                                      <w:szCs w:val="24"/>
                                    </w:rPr>
                                    <w:t>SPAR booklet</w:t>
                                  </w:r>
                                  <w:r w:rsidRPr="00A6350D">
                                    <w:rPr>
                                      <w:sz w:val="22"/>
                                      <w:szCs w:val="24"/>
                                    </w:rPr>
                                    <w:t>)</w:t>
                                  </w:r>
                                </w:p>
                                <w:p w14:paraId="743C0B06" w14:textId="77777777" w:rsidR="009E0D8A" w:rsidRPr="0027085D" w:rsidRDefault="009E0D8A" w:rsidP="007F2FAD">
                                  <w:pPr>
                                    <w:pStyle w:val="Footer"/>
                                    <w:numPr>
                                      <w:ilvl w:val="12"/>
                                      <w:numId w:val="0"/>
                                    </w:numPr>
                                    <w:tabs>
                                      <w:tab w:val="clear" w:pos="4153"/>
                                      <w:tab w:val="clear" w:pos="8306"/>
                                    </w:tabs>
                                    <w:jc w:val="center"/>
                                    <w:rPr>
                                      <w:sz w:val="22"/>
                                      <w:szCs w:val="24"/>
                                    </w:rPr>
                                  </w:pPr>
                                  <w:r>
                                    <w:rPr>
                                      <w:b/>
                                      <w:sz w:val="22"/>
                                      <w:szCs w:val="24"/>
                                    </w:rPr>
                                    <w:t>TTO and SPAR booklet to be sent to Pharmacy</w:t>
                                  </w:r>
                                </w:p>
                                <w:p w14:paraId="743C0B07" w14:textId="77777777" w:rsidR="009E0D8A" w:rsidRPr="00E26B4D" w:rsidRDefault="009E0D8A" w:rsidP="007F2FAD">
                                  <w:pPr>
                                    <w:jc w:val="center"/>
                                    <w:rPr>
                                      <w:rFonts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49" type="#_x0000_t202" style="position:absolute;left:0;text-align:left;margin-left:0;margin-top:-.15pt;width:477.15pt;height:74.2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">
                      <v:textbox>
                        <w:txbxContent>
                          <w:p w:rsidR="009E0D8A" w:rsidRPr="0027085D" w:rsidRDefault="009E0D8A" w:rsidP="007F2FAD">
                            <w:pPr>
                              <w:jc w:val="center"/>
                              <w:rPr>
                                <w:sz w:val="22"/>
                                <w:szCs w:val="24"/>
                              </w:rPr>
                            </w:pPr>
                            <w:r w:rsidRPr="0027085D">
                              <w:rPr>
                                <w:sz w:val="22"/>
                                <w:szCs w:val="24"/>
                              </w:rPr>
                              <w:t>Hospital prescriber issues</w:t>
                            </w:r>
                            <w:r>
                              <w:rPr>
                                <w:sz w:val="22"/>
                                <w:szCs w:val="24"/>
                              </w:rPr>
                              <w:t xml:space="preserve"> paper discharge </w:t>
                            </w:r>
                            <w:r w:rsidRPr="0027085D">
                              <w:rPr>
                                <w:sz w:val="22"/>
                                <w:szCs w:val="24"/>
                              </w:rPr>
                              <w:t xml:space="preserve">prescription for </w:t>
                            </w:r>
                            <w:r>
                              <w:rPr>
                                <w:sz w:val="22"/>
                                <w:szCs w:val="24"/>
                              </w:rPr>
                              <w:t>controlled drugs</w:t>
                            </w:r>
                            <w:r w:rsidRPr="0027085D">
                              <w:rPr>
                                <w:sz w:val="22"/>
                                <w:szCs w:val="24"/>
                              </w:rPr>
                              <w:t xml:space="preserve"> and</w:t>
                            </w:r>
                            <w:r>
                              <w:rPr>
                                <w:sz w:val="22"/>
                                <w:szCs w:val="24"/>
                              </w:rPr>
                              <w:t xml:space="preserve"> e-discharge TTO for other drugs, including Water for Injections.</w:t>
                            </w:r>
                          </w:p>
                          <w:p w:rsidR="009E0D8A" w:rsidRPr="00A6350D" w:rsidRDefault="009E0D8A" w:rsidP="007F2FAD">
                            <w:pPr>
                              <w:pStyle w:val="Footer"/>
                              <w:numPr>
                                <w:ilvl w:val="12"/>
                                <w:numId w:val="0"/>
                              </w:numPr>
                              <w:tabs>
                                <w:tab w:val="clear" w:pos="4153"/>
                                <w:tab w:val="clear" w:pos="8306"/>
                              </w:tabs>
                              <w:jc w:val="center"/>
                              <w:rPr>
                                <w:sz w:val="22"/>
                                <w:szCs w:val="24"/>
                              </w:rPr>
                            </w:pPr>
                            <w:r w:rsidRPr="0027085D">
                              <w:rPr>
                                <w:sz w:val="22"/>
                                <w:szCs w:val="24"/>
                              </w:rPr>
                              <w:t xml:space="preserve">Prescriber also completes </w:t>
                            </w:r>
                            <w:r w:rsidRPr="00A6350D">
                              <w:rPr>
                                <w:sz w:val="22"/>
                                <w:szCs w:val="24"/>
                              </w:rPr>
                              <w:t xml:space="preserve">Subcutaneous ‘as required’ &amp; Syringe </w:t>
                            </w:r>
                            <w:r>
                              <w:rPr>
                                <w:sz w:val="22"/>
                                <w:szCs w:val="24"/>
                              </w:rPr>
                              <w:t>Pump</w:t>
                            </w:r>
                            <w:r w:rsidRPr="00A6350D">
                              <w:rPr>
                                <w:sz w:val="22"/>
                                <w:szCs w:val="24"/>
                              </w:rPr>
                              <w:t xml:space="preserve"> Prescription Administration Record (</w:t>
                            </w:r>
                            <w:r w:rsidRPr="00A6350D">
                              <w:rPr>
                                <w:i/>
                                <w:sz w:val="22"/>
                                <w:szCs w:val="24"/>
                              </w:rPr>
                              <w:t>SPAR booklet</w:t>
                            </w:r>
                            <w:r w:rsidRPr="00A6350D">
                              <w:rPr>
                                <w:sz w:val="22"/>
                                <w:szCs w:val="24"/>
                              </w:rPr>
                              <w:t>)</w:t>
                            </w:r>
                          </w:p>
                          <w:p w:rsidR="009E0D8A" w:rsidRPr="0027085D" w:rsidRDefault="009E0D8A" w:rsidP="007F2FAD">
                            <w:pPr>
                              <w:pStyle w:val="Footer"/>
                              <w:numPr>
                                <w:ilvl w:val="12"/>
                                <w:numId w:val="0"/>
                              </w:numPr>
                              <w:tabs>
                                <w:tab w:val="clear" w:pos="4153"/>
                                <w:tab w:val="clear" w:pos="8306"/>
                              </w:tabs>
                              <w:jc w:val="center"/>
                              <w:rPr>
                                <w:sz w:val="22"/>
                                <w:szCs w:val="24"/>
                              </w:rPr>
                            </w:pPr>
                            <w:r>
                              <w:rPr>
                                <w:b/>
                                <w:sz w:val="22"/>
                                <w:szCs w:val="24"/>
                              </w:rPr>
                              <w:t>TTO and SPAR booklet to be sent to Pharmacy</w:t>
                            </w:r>
                          </w:p>
                          <w:p w:rsidR="009E0D8A" w:rsidRPr="00E26B4D" w:rsidRDefault="009E0D8A" w:rsidP="007F2FAD">
                            <w:pPr>
                              <w:jc w:val="center"/>
                              <w:rPr>
                                <w:rFonts w:cs="Arial"/>
                                <w:sz w:val="20"/>
                              </w:rPr>
                            </w:pPr>
                          </w:p>
                        </w:txbxContent>
                      </v:textbox>
                      <w10:wrap anchorx="margin"/>
                    </v:shape>
                  </w:pict>
                </mc:Fallback>
              </mc:AlternateContent>
            </w:r>
          </w:p>
          <w:p w14:paraId="743C0923" w14:textId="77777777" w:rsidR="007F2FAD" w:rsidRPr="007F2FAD" w:rsidRDefault="007F2FAD" w:rsidP="007F2FAD">
            <w:pPr>
              <w:rPr>
                <w:rFonts w:cs="Arial"/>
              </w:rPr>
            </w:pPr>
          </w:p>
          <w:p w14:paraId="743C0924" w14:textId="77777777" w:rsidR="007F2FAD" w:rsidRPr="007F2FAD" w:rsidRDefault="0091395C" w:rsidP="007F2FAD">
            <w:pPr>
              <w:rPr>
                <w:rFonts w:cs="Arial"/>
              </w:rPr>
            </w:pPr>
            <w:r>
              <w:rPr>
                <w:noProof/>
                <w:lang w:eastAsia="en-GB"/>
              </w:rPr>
              <mc:AlternateContent>
                <mc:Choice Requires="wps">
                  <w:drawing>
                    <wp:anchor distT="4294967292" distB="4294967292" distL="114296" distR="114296" simplePos="0" relativeHeight="251715584" behindDoc="0" locked="0" layoutInCell="1" allowOverlap="1" wp14:anchorId="743C0A9B" wp14:editId="743C0A9C">
                      <wp:simplePos x="0" y="0"/>
                      <wp:positionH relativeFrom="column">
                        <wp:posOffset>3042284</wp:posOffset>
                      </wp:positionH>
                      <wp:positionV relativeFrom="paragraph">
                        <wp:posOffset>73024</wp:posOffset>
                      </wp:positionV>
                      <wp:extent cx="0" cy="0"/>
                      <wp:effectExtent l="0" t="0" r="0" b="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A1E234" id="AutoShape 22" o:spid="_x0000_s1026" type="#_x0000_t32" style="position:absolute;margin-left:239.55pt;margin-top:5.75pt;width:0;height:0;z-index:251715584;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">
                      <v:stroke endarrow="block"/>
                    </v:shape>
                  </w:pict>
                </mc:Fallback>
              </mc:AlternateContent>
            </w:r>
          </w:p>
          <w:p w14:paraId="743C0925" w14:textId="77777777" w:rsidR="007F2FAD" w:rsidRPr="007F2FAD" w:rsidRDefault="007F2FAD" w:rsidP="007F2FAD">
            <w:pPr>
              <w:rPr>
                <w:rFonts w:cs="Arial"/>
              </w:rPr>
            </w:pPr>
          </w:p>
          <w:p w14:paraId="743C0926" w14:textId="77777777" w:rsidR="007F2FAD" w:rsidRPr="007F2FAD" w:rsidRDefault="007F2FAD" w:rsidP="007F2FAD">
            <w:pPr>
              <w:rPr>
                <w:rFonts w:cs="Arial"/>
              </w:rPr>
            </w:pPr>
          </w:p>
          <w:p w14:paraId="743C0927" w14:textId="77777777" w:rsidR="007F2FAD" w:rsidRPr="007F2FAD" w:rsidRDefault="0091395C" w:rsidP="007F2FAD">
            <w:pPr>
              <w:rPr>
                <w:rFonts w:cs="Arial"/>
              </w:rPr>
            </w:pPr>
            <w:r>
              <w:rPr>
                <w:noProof/>
                <w:lang w:eastAsia="en-GB"/>
              </w:rPr>
              <mc:AlternateContent>
                <mc:Choice Requires="wps">
                  <w:drawing>
                    <wp:anchor distT="0" distB="0" distL="114296" distR="114296" simplePos="0" relativeHeight="251717632" behindDoc="0" locked="0" layoutInCell="1" allowOverlap="1" wp14:anchorId="743C0A9D" wp14:editId="743C0A9E">
                      <wp:simplePos x="0" y="0"/>
                      <wp:positionH relativeFrom="margin">
                        <wp:posOffset>3037839</wp:posOffset>
                      </wp:positionH>
                      <wp:positionV relativeFrom="paragraph">
                        <wp:posOffset>95250</wp:posOffset>
                      </wp:positionV>
                      <wp:extent cx="0" cy="219710"/>
                      <wp:effectExtent l="76200" t="0" r="57150" b="66040"/>
                      <wp:wrapNone/>
                      <wp:docPr id="9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1D9C7E" id="AutoShape 24" o:spid="_x0000_s1026" type="#_x0000_t32" style="position:absolute;margin-left:239.2pt;margin-top:7.5pt;width:0;height:17.3pt;z-index:251717632;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cGNA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">
                      <v:stroke endarrow="block"/>
                      <w10:wrap anchorx="margin"/>
                    </v:shape>
                  </w:pict>
                </mc:Fallback>
              </mc:AlternateContent>
            </w:r>
          </w:p>
          <w:p w14:paraId="743C0928" w14:textId="77777777" w:rsidR="007F2FAD" w:rsidRPr="007F2FAD" w:rsidRDefault="007F2FAD" w:rsidP="007F2FAD">
            <w:pPr>
              <w:rPr>
                <w:rFonts w:cs="Arial"/>
              </w:rPr>
            </w:pPr>
          </w:p>
          <w:p w14:paraId="743C0929"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704320" behindDoc="0" locked="0" layoutInCell="1" allowOverlap="1" wp14:anchorId="743C0A9F" wp14:editId="743C0AA0">
                      <wp:simplePos x="0" y="0"/>
                      <wp:positionH relativeFrom="margin">
                        <wp:align>center</wp:align>
                      </wp:positionH>
                      <wp:positionV relativeFrom="paragraph">
                        <wp:posOffset>112395</wp:posOffset>
                      </wp:positionV>
                      <wp:extent cx="5771515" cy="802640"/>
                      <wp:effectExtent l="0" t="0" r="19685" b="16510"/>
                      <wp:wrapNone/>
                      <wp:docPr id="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802640"/>
                              </a:xfrm>
                              <a:prstGeom prst="rect">
                                <a:avLst/>
                              </a:prstGeom>
                              <a:solidFill>
                                <a:srgbClr val="FFFFFF"/>
                              </a:solidFill>
                              <a:ln w="9525">
                                <a:solidFill>
                                  <a:srgbClr val="000000"/>
                                </a:solidFill>
                                <a:miter lim="800000"/>
                                <a:headEnd/>
                                <a:tailEnd/>
                              </a:ln>
                            </wps:spPr>
                            <wps:txbx>
                              <w:txbxContent>
                                <w:p w14:paraId="743C0B08" w14:textId="77777777" w:rsidR="009E0D8A" w:rsidRPr="0027085D" w:rsidRDefault="009E0D8A" w:rsidP="007F2FAD">
                                  <w:pPr>
                                    <w:jc w:val="center"/>
                                    <w:rPr>
                                      <w:sz w:val="22"/>
                                      <w:szCs w:val="24"/>
                                    </w:rPr>
                                  </w:pPr>
                                  <w:r w:rsidRPr="0027085D">
                                    <w:rPr>
                                      <w:sz w:val="22"/>
                                      <w:szCs w:val="24"/>
                                    </w:rPr>
                                    <w:t>Primary Health Care Team informed of patient</w:t>
                                  </w:r>
                                  <w:r>
                                    <w:rPr>
                                      <w:sz w:val="22"/>
                                      <w:szCs w:val="24"/>
                                    </w:rPr>
                                    <w:t>’</w:t>
                                  </w:r>
                                  <w:r w:rsidRPr="0027085D">
                                    <w:rPr>
                                      <w:sz w:val="22"/>
                                      <w:szCs w:val="24"/>
                                    </w:rPr>
                                    <w:t xml:space="preserve">s discharge with </w:t>
                                  </w:r>
                                  <w:r>
                                    <w:rPr>
                                      <w:sz w:val="22"/>
                                      <w:szCs w:val="24"/>
                                    </w:rPr>
                                    <w:t>anticipatory drugs.</w:t>
                                  </w:r>
                                </w:p>
                                <w:p w14:paraId="743C0B09" w14:textId="77777777" w:rsidR="009E0D8A" w:rsidRPr="0027085D" w:rsidRDefault="009E0D8A" w:rsidP="007F2FAD">
                                  <w:pPr>
                                    <w:jc w:val="center"/>
                                    <w:rPr>
                                      <w:sz w:val="22"/>
                                      <w:szCs w:val="24"/>
                                    </w:rPr>
                                  </w:pPr>
                                  <w:r>
                                    <w:rPr>
                                      <w:sz w:val="22"/>
                                      <w:szCs w:val="24"/>
                                    </w:rPr>
                                    <w:t xml:space="preserve">(Hospital </w:t>
                                  </w:r>
                                  <w:r w:rsidRPr="0027085D">
                                    <w:rPr>
                                      <w:sz w:val="22"/>
                                      <w:szCs w:val="24"/>
                                    </w:rPr>
                                    <w:t xml:space="preserve">prescriber informs GP on Hospital Discharge Summary </w:t>
                                  </w:r>
                                </w:p>
                                <w:p w14:paraId="743C0B0A" w14:textId="77777777" w:rsidR="009E0D8A" w:rsidRPr="0027085D" w:rsidRDefault="009E0D8A" w:rsidP="007F2FAD">
                                  <w:pPr>
                                    <w:jc w:val="center"/>
                                    <w:rPr>
                                      <w:sz w:val="22"/>
                                      <w:szCs w:val="24"/>
                                    </w:rPr>
                                  </w:pPr>
                                  <w:proofErr w:type="gramStart"/>
                                  <w:r w:rsidRPr="0027085D">
                                    <w:rPr>
                                      <w:sz w:val="22"/>
                                      <w:szCs w:val="24"/>
                                    </w:rPr>
                                    <w:t>and</w:t>
                                  </w:r>
                                  <w:proofErr w:type="gramEnd"/>
                                  <w:r w:rsidRPr="0027085D">
                                    <w:rPr>
                                      <w:sz w:val="22"/>
                                      <w:szCs w:val="24"/>
                                    </w:rPr>
                                    <w:t xml:space="preserve"> Ward Nurse informs District Nurs</w:t>
                                  </w:r>
                                  <w:r>
                                    <w:rPr>
                                      <w:sz w:val="22"/>
                                      <w:szCs w:val="24"/>
                                    </w:rPr>
                                    <w:t>ing Service on DN Referral Form</w:t>
                                  </w:r>
                                </w:p>
                                <w:p w14:paraId="743C0B0B" w14:textId="77777777" w:rsidR="009E0D8A" w:rsidRPr="0027085D" w:rsidRDefault="009E0D8A" w:rsidP="007F2FAD">
                                  <w:pPr>
                                    <w:jc w:val="center"/>
                                    <w:rPr>
                                      <w:sz w:val="22"/>
                                      <w:szCs w:val="24"/>
                                    </w:rPr>
                                  </w:pPr>
                                  <w:proofErr w:type="gramStart"/>
                                  <w:r w:rsidRPr="0027085D">
                                    <w:rPr>
                                      <w:sz w:val="22"/>
                                      <w:szCs w:val="24"/>
                                    </w:rPr>
                                    <w:t>so</w:t>
                                  </w:r>
                                  <w:proofErr w:type="gramEnd"/>
                                  <w:r w:rsidRPr="0027085D">
                                    <w:rPr>
                                      <w:sz w:val="22"/>
                                      <w:szCs w:val="24"/>
                                    </w:rPr>
                                    <w:t xml:space="preserve"> that Primary Health Care Team can inform ‘out-of-hours services’ via </w:t>
                                  </w:r>
                                  <w:proofErr w:type="spellStart"/>
                                  <w:r w:rsidRPr="0027085D">
                                    <w:rPr>
                                      <w:sz w:val="22"/>
                                      <w:szCs w:val="24"/>
                                    </w:rPr>
                                    <w:t>Adastra</w:t>
                                  </w:r>
                                  <w:proofErr w:type="spellEnd"/>
                                  <w:r>
                                    <w:rPr>
                                      <w:sz w:val="22"/>
                                      <w:szCs w:val="24"/>
                                    </w:rPr>
                                    <w:t>)</w:t>
                                  </w:r>
                                </w:p>
                                <w:p w14:paraId="743C0B0C" w14:textId="77777777" w:rsidR="009E0D8A" w:rsidRDefault="009E0D8A" w:rsidP="007F2F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50" type="#_x0000_t202" style="position:absolute;left:0;text-align:left;margin-left:0;margin-top:8.85pt;width:454.45pt;height:63.2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">
                      <v:textbox>
                        <w:txbxContent>
                          <w:p w:rsidR="009E0D8A" w:rsidRPr="0027085D" w:rsidRDefault="009E0D8A" w:rsidP="007F2FAD">
                            <w:pPr>
                              <w:jc w:val="center"/>
                              <w:rPr>
                                <w:sz w:val="22"/>
                                <w:szCs w:val="24"/>
                              </w:rPr>
                            </w:pPr>
                            <w:r w:rsidRPr="0027085D">
                              <w:rPr>
                                <w:sz w:val="22"/>
                                <w:szCs w:val="24"/>
                              </w:rPr>
                              <w:t>Primary Health Care Team informed of patient</w:t>
                            </w:r>
                            <w:r>
                              <w:rPr>
                                <w:sz w:val="22"/>
                                <w:szCs w:val="24"/>
                              </w:rPr>
                              <w:t>’</w:t>
                            </w:r>
                            <w:r w:rsidRPr="0027085D">
                              <w:rPr>
                                <w:sz w:val="22"/>
                                <w:szCs w:val="24"/>
                              </w:rPr>
                              <w:t xml:space="preserve">s discharge with </w:t>
                            </w:r>
                            <w:r>
                              <w:rPr>
                                <w:sz w:val="22"/>
                                <w:szCs w:val="24"/>
                              </w:rPr>
                              <w:t>anticipatory drugs.</w:t>
                            </w:r>
                          </w:p>
                          <w:p w:rsidR="009E0D8A" w:rsidRPr="0027085D" w:rsidRDefault="009E0D8A" w:rsidP="007F2FAD">
                            <w:pPr>
                              <w:jc w:val="center"/>
                              <w:rPr>
                                <w:sz w:val="22"/>
                                <w:szCs w:val="24"/>
                              </w:rPr>
                            </w:pPr>
                            <w:r>
                              <w:rPr>
                                <w:sz w:val="22"/>
                                <w:szCs w:val="24"/>
                              </w:rPr>
                              <w:t xml:space="preserve">(Hospital </w:t>
                            </w:r>
                            <w:r w:rsidRPr="0027085D">
                              <w:rPr>
                                <w:sz w:val="22"/>
                                <w:szCs w:val="24"/>
                              </w:rPr>
                              <w:t xml:space="preserve">prescriber informs GP on Hospital Discharge Summary </w:t>
                            </w:r>
                          </w:p>
                          <w:p w:rsidR="009E0D8A" w:rsidRPr="0027085D" w:rsidRDefault="009E0D8A" w:rsidP="007F2FAD">
                            <w:pPr>
                              <w:jc w:val="center"/>
                              <w:rPr>
                                <w:sz w:val="22"/>
                                <w:szCs w:val="24"/>
                              </w:rPr>
                            </w:pPr>
                            <w:proofErr w:type="gramStart"/>
                            <w:r w:rsidRPr="0027085D">
                              <w:rPr>
                                <w:sz w:val="22"/>
                                <w:szCs w:val="24"/>
                              </w:rPr>
                              <w:t>and</w:t>
                            </w:r>
                            <w:proofErr w:type="gramEnd"/>
                            <w:r w:rsidRPr="0027085D">
                              <w:rPr>
                                <w:sz w:val="22"/>
                                <w:szCs w:val="24"/>
                              </w:rPr>
                              <w:t xml:space="preserve"> Ward Nurse informs District Nurs</w:t>
                            </w:r>
                            <w:r>
                              <w:rPr>
                                <w:sz w:val="22"/>
                                <w:szCs w:val="24"/>
                              </w:rPr>
                              <w:t>ing Service on DN Referral Form</w:t>
                            </w:r>
                          </w:p>
                          <w:p w:rsidR="009E0D8A" w:rsidRPr="0027085D" w:rsidRDefault="009E0D8A" w:rsidP="007F2FAD">
                            <w:pPr>
                              <w:jc w:val="center"/>
                              <w:rPr>
                                <w:sz w:val="22"/>
                                <w:szCs w:val="24"/>
                              </w:rPr>
                            </w:pPr>
                            <w:proofErr w:type="gramStart"/>
                            <w:r w:rsidRPr="0027085D">
                              <w:rPr>
                                <w:sz w:val="22"/>
                                <w:szCs w:val="24"/>
                              </w:rPr>
                              <w:t>so</w:t>
                            </w:r>
                            <w:proofErr w:type="gramEnd"/>
                            <w:r w:rsidRPr="0027085D">
                              <w:rPr>
                                <w:sz w:val="22"/>
                                <w:szCs w:val="24"/>
                              </w:rPr>
                              <w:t xml:space="preserve"> that Primary Health Care Team can inform ‘out-of-hours services’ via </w:t>
                            </w:r>
                            <w:proofErr w:type="spellStart"/>
                            <w:r w:rsidRPr="0027085D">
                              <w:rPr>
                                <w:sz w:val="22"/>
                                <w:szCs w:val="24"/>
                              </w:rPr>
                              <w:t>Adastra</w:t>
                            </w:r>
                            <w:proofErr w:type="spellEnd"/>
                            <w:r>
                              <w:rPr>
                                <w:sz w:val="22"/>
                                <w:szCs w:val="24"/>
                              </w:rPr>
                              <w:t>)</w:t>
                            </w:r>
                          </w:p>
                          <w:p w:rsidR="009E0D8A" w:rsidRDefault="009E0D8A" w:rsidP="007F2FAD"/>
                        </w:txbxContent>
                      </v:textbox>
                      <w10:wrap anchorx="margin"/>
                    </v:shape>
                  </w:pict>
                </mc:Fallback>
              </mc:AlternateContent>
            </w:r>
          </w:p>
          <w:p w14:paraId="743C092A" w14:textId="77777777" w:rsidR="007F2FAD" w:rsidRPr="007F2FAD" w:rsidRDefault="007F2FAD" w:rsidP="007F2FAD">
            <w:pPr>
              <w:rPr>
                <w:rFonts w:cs="Arial"/>
              </w:rPr>
            </w:pPr>
          </w:p>
          <w:p w14:paraId="743C092B" w14:textId="77777777" w:rsidR="007F2FAD" w:rsidRPr="007F2FAD" w:rsidRDefault="007F2FAD" w:rsidP="007F2FAD">
            <w:pPr>
              <w:rPr>
                <w:rFonts w:cs="Arial"/>
              </w:rPr>
            </w:pPr>
          </w:p>
          <w:p w14:paraId="743C092C" w14:textId="77777777" w:rsidR="007F2FAD" w:rsidRPr="007F2FAD" w:rsidRDefault="007F2FAD" w:rsidP="007F2FAD">
            <w:pPr>
              <w:rPr>
                <w:rFonts w:cs="Arial"/>
              </w:rPr>
            </w:pPr>
          </w:p>
          <w:p w14:paraId="743C092D" w14:textId="77777777" w:rsidR="007F2FAD" w:rsidRPr="007F2FAD" w:rsidRDefault="007F2FAD" w:rsidP="007F2FAD">
            <w:pPr>
              <w:rPr>
                <w:rFonts w:cs="Arial"/>
              </w:rPr>
            </w:pPr>
          </w:p>
          <w:p w14:paraId="743C092E"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719680" behindDoc="0" locked="0" layoutInCell="1" allowOverlap="1" wp14:anchorId="743C0AA1" wp14:editId="743C0AA2">
                      <wp:simplePos x="0" y="0"/>
                      <wp:positionH relativeFrom="column">
                        <wp:posOffset>2998470</wp:posOffset>
                      </wp:positionH>
                      <wp:positionV relativeFrom="paragraph">
                        <wp:posOffset>54610</wp:posOffset>
                      </wp:positionV>
                      <wp:extent cx="635" cy="149860"/>
                      <wp:effectExtent l="76200" t="0" r="75565" b="59690"/>
                      <wp:wrapNone/>
                      <wp:docPr id="8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2B65F3" id="AutoShape 27" o:spid="_x0000_s1026" type="#_x0000_t32" style="position:absolute;margin-left:236.1pt;margin-top:4.3pt;width:.05pt;height:1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6sOQ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">
                      <v:stroke endarrow="block"/>
                    </v:shape>
                  </w:pict>
                </mc:Fallback>
              </mc:AlternateContent>
            </w:r>
          </w:p>
          <w:p w14:paraId="743C092F"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705344" behindDoc="0" locked="0" layoutInCell="1" allowOverlap="1" wp14:anchorId="743C0AA3" wp14:editId="743C0AA4">
                      <wp:simplePos x="0" y="0"/>
                      <wp:positionH relativeFrom="margin">
                        <wp:posOffset>267335</wp:posOffset>
                      </wp:positionH>
                      <wp:positionV relativeFrom="paragraph">
                        <wp:posOffset>29210</wp:posOffset>
                      </wp:positionV>
                      <wp:extent cx="5511800" cy="575945"/>
                      <wp:effectExtent l="0" t="0" r="12700" b="14605"/>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575945"/>
                              </a:xfrm>
                              <a:prstGeom prst="rect">
                                <a:avLst/>
                              </a:prstGeom>
                              <a:solidFill>
                                <a:srgbClr val="FFFFFF"/>
                              </a:solidFill>
                              <a:ln w="9525">
                                <a:solidFill>
                                  <a:srgbClr val="000000"/>
                                </a:solidFill>
                                <a:miter lim="800000"/>
                                <a:headEnd/>
                                <a:tailEnd/>
                              </a:ln>
                            </wps:spPr>
                            <wps:txbx>
                              <w:txbxContent>
                                <w:p w14:paraId="743C0B0D" w14:textId="77777777" w:rsidR="009E0D8A" w:rsidRDefault="009E0D8A" w:rsidP="007F2FAD">
                                  <w:pPr>
                                    <w:jc w:val="center"/>
                                    <w:rPr>
                                      <w:sz w:val="22"/>
                                      <w:szCs w:val="24"/>
                                    </w:rPr>
                                  </w:pPr>
                                  <w:r w:rsidRPr="0027085D">
                                    <w:rPr>
                                      <w:sz w:val="22"/>
                                      <w:szCs w:val="24"/>
                                    </w:rPr>
                                    <w:t xml:space="preserve">Medication is dispensed by </w:t>
                                  </w:r>
                                  <w:r>
                                    <w:rPr>
                                      <w:sz w:val="22"/>
                                      <w:szCs w:val="24"/>
                                    </w:rPr>
                                    <w:t>Pharmacy</w:t>
                                  </w:r>
                                  <w:r w:rsidRPr="0027085D">
                                    <w:rPr>
                                      <w:sz w:val="22"/>
                                      <w:szCs w:val="24"/>
                                    </w:rPr>
                                    <w:t xml:space="preserve"> into sealed labelled bag </w:t>
                                  </w:r>
                                </w:p>
                                <w:p w14:paraId="743C0B0E" w14:textId="77777777" w:rsidR="009E0D8A" w:rsidRDefault="009E0D8A" w:rsidP="007F2FAD">
                                  <w:pPr>
                                    <w:jc w:val="center"/>
                                    <w:rPr>
                                      <w:sz w:val="22"/>
                                      <w:szCs w:val="24"/>
                                    </w:rPr>
                                  </w:pPr>
                                  <w:r w:rsidRPr="0027085D">
                                    <w:rPr>
                                      <w:sz w:val="22"/>
                                      <w:szCs w:val="24"/>
                                    </w:rPr>
                                    <w:t>(</w:t>
                                  </w:r>
                                  <w:proofErr w:type="gramStart"/>
                                  <w:r w:rsidRPr="0027085D">
                                    <w:rPr>
                                      <w:sz w:val="22"/>
                                      <w:szCs w:val="24"/>
                                    </w:rPr>
                                    <w:t>attaching</w:t>
                                  </w:r>
                                  <w:proofErr w:type="gramEnd"/>
                                  <w:r w:rsidRPr="0027085D">
                                    <w:rPr>
                                      <w:sz w:val="22"/>
                                      <w:szCs w:val="24"/>
                                    </w:rPr>
                                    <w:t xml:space="preserve"> 2nd dispensing label and noting the batch number/expiry date </w:t>
                                  </w:r>
                                </w:p>
                                <w:p w14:paraId="743C0B0F" w14:textId="77777777" w:rsidR="009E0D8A" w:rsidRPr="0027085D" w:rsidRDefault="009E0D8A" w:rsidP="007F2FAD">
                                  <w:pPr>
                                    <w:jc w:val="center"/>
                                    <w:rPr>
                                      <w:sz w:val="22"/>
                                      <w:szCs w:val="24"/>
                                    </w:rPr>
                                  </w:pPr>
                                  <w:proofErr w:type="gramStart"/>
                                  <w:r w:rsidRPr="0027085D">
                                    <w:rPr>
                                      <w:sz w:val="22"/>
                                      <w:szCs w:val="24"/>
                                    </w:rPr>
                                    <w:t>of</w:t>
                                  </w:r>
                                  <w:proofErr w:type="gramEnd"/>
                                  <w:r w:rsidRPr="0027085D">
                                    <w:rPr>
                                      <w:sz w:val="22"/>
                                      <w:szCs w:val="24"/>
                                    </w:rPr>
                                    <w:t xml:space="preserve"> the contents on the outside of the bag)</w:t>
                                  </w:r>
                                </w:p>
                                <w:p w14:paraId="743C0B10" w14:textId="77777777" w:rsidR="009E0D8A" w:rsidRPr="00E26B4D" w:rsidRDefault="009E0D8A" w:rsidP="007F2FAD">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51" type="#_x0000_t202" style="position:absolute;left:0;text-align:left;margin-left:21.05pt;margin-top:2.3pt;width:434pt;height:45.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">
                      <v:textbox>
                        <w:txbxContent>
                          <w:p w:rsidR="009E0D8A" w:rsidRDefault="009E0D8A" w:rsidP="007F2FAD">
                            <w:pPr>
                              <w:jc w:val="center"/>
                              <w:rPr>
                                <w:sz w:val="22"/>
                                <w:szCs w:val="24"/>
                              </w:rPr>
                            </w:pPr>
                            <w:r w:rsidRPr="0027085D">
                              <w:rPr>
                                <w:sz w:val="22"/>
                                <w:szCs w:val="24"/>
                              </w:rPr>
                              <w:t xml:space="preserve">Medication is dispensed by </w:t>
                            </w:r>
                            <w:r>
                              <w:rPr>
                                <w:sz w:val="22"/>
                                <w:szCs w:val="24"/>
                              </w:rPr>
                              <w:t>Pharmacy</w:t>
                            </w:r>
                            <w:r w:rsidRPr="0027085D">
                              <w:rPr>
                                <w:sz w:val="22"/>
                                <w:szCs w:val="24"/>
                              </w:rPr>
                              <w:t xml:space="preserve"> into sealed labelled bag </w:t>
                            </w:r>
                          </w:p>
                          <w:p w:rsidR="009E0D8A" w:rsidRDefault="009E0D8A" w:rsidP="007F2FAD">
                            <w:pPr>
                              <w:jc w:val="center"/>
                              <w:rPr>
                                <w:sz w:val="22"/>
                                <w:szCs w:val="24"/>
                              </w:rPr>
                            </w:pPr>
                            <w:r w:rsidRPr="0027085D">
                              <w:rPr>
                                <w:sz w:val="22"/>
                                <w:szCs w:val="24"/>
                              </w:rPr>
                              <w:t>(</w:t>
                            </w:r>
                            <w:proofErr w:type="gramStart"/>
                            <w:r w:rsidRPr="0027085D">
                              <w:rPr>
                                <w:sz w:val="22"/>
                                <w:szCs w:val="24"/>
                              </w:rPr>
                              <w:t>attaching</w:t>
                            </w:r>
                            <w:proofErr w:type="gramEnd"/>
                            <w:r w:rsidRPr="0027085D">
                              <w:rPr>
                                <w:sz w:val="22"/>
                                <w:szCs w:val="24"/>
                              </w:rPr>
                              <w:t xml:space="preserve"> 2nd dispensing label and noting the batch number/expiry date </w:t>
                            </w:r>
                          </w:p>
                          <w:p w:rsidR="009E0D8A" w:rsidRPr="0027085D" w:rsidRDefault="009E0D8A" w:rsidP="007F2FAD">
                            <w:pPr>
                              <w:jc w:val="center"/>
                              <w:rPr>
                                <w:sz w:val="22"/>
                                <w:szCs w:val="24"/>
                              </w:rPr>
                            </w:pPr>
                            <w:proofErr w:type="gramStart"/>
                            <w:r w:rsidRPr="0027085D">
                              <w:rPr>
                                <w:sz w:val="22"/>
                                <w:szCs w:val="24"/>
                              </w:rPr>
                              <w:t>of</w:t>
                            </w:r>
                            <w:proofErr w:type="gramEnd"/>
                            <w:r w:rsidRPr="0027085D">
                              <w:rPr>
                                <w:sz w:val="22"/>
                                <w:szCs w:val="24"/>
                              </w:rPr>
                              <w:t xml:space="preserve"> the contents on the outside of the bag)</w:t>
                            </w:r>
                          </w:p>
                          <w:p w:rsidR="009E0D8A" w:rsidRPr="00E26B4D" w:rsidRDefault="009E0D8A" w:rsidP="007F2FAD">
                            <w:pPr>
                              <w:rPr>
                                <w:sz w:val="20"/>
                              </w:rPr>
                            </w:pPr>
                          </w:p>
                        </w:txbxContent>
                      </v:textbox>
                      <w10:wrap anchorx="margin"/>
                    </v:shape>
                  </w:pict>
                </mc:Fallback>
              </mc:AlternateContent>
            </w:r>
          </w:p>
          <w:p w14:paraId="743C0930" w14:textId="77777777" w:rsidR="007F2FAD" w:rsidRPr="007F2FAD" w:rsidRDefault="007F2FAD" w:rsidP="007F2FAD">
            <w:pPr>
              <w:rPr>
                <w:rFonts w:cs="Arial"/>
              </w:rPr>
            </w:pPr>
          </w:p>
          <w:p w14:paraId="743C0931" w14:textId="77777777" w:rsidR="007F2FAD" w:rsidRPr="007F2FAD" w:rsidRDefault="007F2FAD" w:rsidP="007F2FAD">
            <w:pPr>
              <w:rPr>
                <w:rFonts w:cs="Arial"/>
              </w:rPr>
            </w:pPr>
          </w:p>
          <w:p w14:paraId="743C0932" w14:textId="77777777" w:rsidR="007F2FAD" w:rsidRPr="007F2FAD" w:rsidRDefault="0091395C" w:rsidP="007F2FAD">
            <w:pPr>
              <w:rPr>
                <w:rFonts w:cs="Arial"/>
              </w:rPr>
            </w:pPr>
            <w:r>
              <w:rPr>
                <w:noProof/>
                <w:lang w:eastAsia="en-GB"/>
              </w:rPr>
              <mc:AlternateContent>
                <mc:Choice Requires="wps">
                  <w:drawing>
                    <wp:anchor distT="0" distB="0" distL="114296" distR="114296" simplePos="0" relativeHeight="251718656" behindDoc="0" locked="0" layoutInCell="1" allowOverlap="1" wp14:anchorId="743C0AA5" wp14:editId="743C0AA6">
                      <wp:simplePos x="0" y="0"/>
                      <wp:positionH relativeFrom="margin">
                        <wp:posOffset>3054984</wp:posOffset>
                      </wp:positionH>
                      <wp:positionV relativeFrom="paragraph">
                        <wp:posOffset>80010</wp:posOffset>
                      </wp:positionV>
                      <wp:extent cx="0" cy="197485"/>
                      <wp:effectExtent l="76200" t="0" r="57150" b="50165"/>
                      <wp:wrapNone/>
                      <wp:docPr id="8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93B77A" id="AutoShape 25" o:spid="_x0000_s1026" type="#_x0000_t32" style="position:absolute;margin-left:240.55pt;margin-top:6.3pt;width:0;height:15.55pt;z-index:251718656;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">
                      <v:stroke endarrow="block"/>
                      <w10:wrap anchorx="margin"/>
                    </v:shape>
                  </w:pict>
                </mc:Fallback>
              </mc:AlternateContent>
            </w:r>
          </w:p>
          <w:p w14:paraId="743C0933"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706368" behindDoc="0" locked="0" layoutInCell="1" allowOverlap="1" wp14:anchorId="743C0AA7" wp14:editId="743C0AA8">
                      <wp:simplePos x="0" y="0"/>
                      <wp:positionH relativeFrom="margin">
                        <wp:posOffset>627380</wp:posOffset>
                      </wp:positionH>
                      <wp:positionV relativeFrom="paragraph">
                        <wp:posOffset>102870</wp:posOffset>
                      </wp:positionV>
                      <wp:extent cx="4855845" cy="295275"/>
                      <wp:effectExtent l="0" t="0" r="20955" b="28575"/>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295275"/>
                              </a:xfrm>
                              <a:prstGeom prst="rect">
                                <a:avLst/>
                              </a:prstGeom>
                              <a:solidFill>
                                <a:srgbClr val="FFFFFF"/>
                              </a:solidFill>
                              <a:ln w="9525">
                                <a:solidFill>
                                  <a:srgbClr val="000000"/>
                                </a:solidFill>
                                <a:miter lim="800000"/>
                                <a:headEnd/>
                                <a:tailEnd/>
                              </a:ln>
                            </wps:spPr>
                            <wps:txbx>
                              <w:txbxContent>
                                <w:p w14:paraId="743C0B11" w14:textId="77777777" w:rsidR="009E0D8A" w:rsidRPr="0027085D" w:rsidRDefault="009E0D8A" w:rsidP="007F2FAD">
                                  <w:pPr>
                                    <w:jc w:val="center"/>
                                    <w:rPr>
                                      <w:sz w:val="22"/>
                                      <w:szCs w:val="24"/>
                                    </w:rPr>
                                  </w:pPr>
                                  <w:r w:rsidRPr="0027085D">
                                    <w:rPr>
                                      <w:sz w:val="22"/>
                                      <w:szCs w:val="24"/>
                                    </w:rPr>
                                    <w:t>Pharmacist completes ‘collection and delivery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52" type="#_x0000_t202" style="position:absolute;left:0;text-align:left;margin-left:49.4pt;margin-top:8.1pt;width:382.35pt;height:23.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">
                      <v:textbox>
                        <w:txbxContent>
                          <w:p w:rsidR="009E0D8A" w:rsidRPr="0027085D" w:rsidRDefault="009E0D8A" w:rsidP="007F2FAD">
                            <w:pPr>
                              <w:jc w:val="center"/>
                              <w:rPr>
                                <w:sz w:val="22"/>
                                <w:szCs w:val="24"/>
                              </w:rPr>
                            </w:pPr>
                            <w:r w:rsidRPr="0027085D">
                              <w:rPr>
                                <w:sz w:val="22"/>
                                <w:szCs w:val="24"/>
                              </w:rPr>
                              <w:t>Pharmacist completes ‘collection and delivery form’</w:t>
                            </w:r>
                          </w:p>
                        </w:txbxContent>
                      </v:textbox>
                      <w10:wrap anchorx="margin"/>
                    </v:shape>
                  </w:pict>
                </mc:Fallback>
              </mc:AlternateContent>
            </w:r>
          </w:p>
          <w:p w14:paraId="743C0934" w14:textId="77777777" w:rsidR="007F2FAD" w:rsidRPr="007F2FAD" w:rsidRDefault="007F2FAD" w:rsidP="007F2FAD">
            <w:pPr>
              <w:rPr>
                <w:rFonts w:cs="Arial"/>
              </w:rPr>
            </w:pPr>
          </w:p>
          <w:p w14:paraId="743C0935" w14:textId="77777777" w:rsidR="007F2FAD" w:rsidRPr="007F2FAD" w:rsidRDefault="0091395C" w:rsidP="007F2FAD">
            <w:pPr>
              <w:rPr>
                <w:rFonts w:cs="Arial"/>
              </w:rPr>
            </w:pPr>
            <w:r>
              <w:rPr>
                <w:noProof/>
                <w:lang w:eastAsia="en-GB"/>
              </w:rPr>
              <mc:AlternateContent>
                <mc:Choice Requires="wps">
                  <w:drawing>
                    <wp:anchor distT="0" distB="0" distL="114296" distR="114296" simplePos="0" relativeHeight="251731968" behindDoc="0" locked="0" layoutInCell="1" allowOverlap="1" wp14:anchorId="743C0AA9" wp14:editId="743C0AAA">
                      <wp:simplePos x="0" y="0"/>
                      <wp:positionH relativeFrom="margin">
                        <wp:posOffset>3042284</wp:posOffset>
                      </wp:positionH>
                      <wp:positionV relativeFrom="paragraph">
                        <wp:posOffset>47625</wp:posOffset>
                      </wp:positionV>
                      <wp:extent cx="0" cy="197485"/>
                      <wp:effectExtent l="76200" t="0" r="57150" b="50165"/>
                      <wp:wrapNone/>
                      <wp:docPr id="8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61F177" id="AutoShape 25" o:spid="_x0000_s1026" type="#_x0000_t32" style="position:absolute;margin-left:239.55pt;margin-top:3.75pt;width:0;height:15.55pt;z-index:251731968;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">
                      <v:stroke endarrow="block"/>
                      <w10:wrap anchorx="margin"/>
                    </v:shape>
                  </w:pict>
                </mc:Fallback>
              </mc:AlternateContent>
            </w:r>
          </w:p>
          <w:p w14:paraId="743C0936"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707392" behindDoc="0" locked="0" layoutInCell="1" allowOverlap="1" wp14:anchorId="743C0AAB" wp14:editId="743C0AAC">
                      <wp:simplePos x="0" y="0"/>
                      <wp:positionH relativeFrom="margin">
                        <wp:align>center</wp:align>
                      </wp:positionH>
                      <wp:positionV relativeFrom="paragraph">
                        <wp:posOffset>38735</wp:posOffset>
                      </wp:positionV>
                      <wp:extent cx="6148705" cy="620395"/>
                      <wp:effectExtent l="0" t="0" r="23495" b="27305"/>
                      <wp:wrapNone/>
                      <wp:docPr id="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620395"/>
                              </a:xfrm>
                              <a:prstGeom prst="rect">
                                <a:avLst/>
                              </a:prstGeom>
                              <a:solidFill>
                                <a:srgbClr val="FFFFFF"/>
                              </a:solidFill>
                              <a:ln w="9525">
                                <a:solidFill>
                                  <a:srgbClr val="000000"/>
                                </a:solidFill>
                                <a:miter lim="800000"/>
                                <a:headEnd/>
                                <a:tailEnd/>
                              </a:ln>
                            </wps:spPr>
                            <wps:txbx>
                              <w:txbxContent>
                                <w:p w14:paraId="743C0B12" w14:textId="77777777" w:rsidR="009E0D8A" w:rsidRPr="0027085D" w:rsidRDefault="009E0D8A" w:rsidP="007F2FAD">
                                  <w:pPr>
                                    <w:jc w:val="center"/>
                                    <w:rPr>
                                      <w:sz w:val="22"/>
                                      <w:szCs w:val="24"/>
                                    </w:rPr>
                                  </w:pPr>
                                  <w:r w:rsidRPr="0027085D">
                                    <w:rPr>
                                      <w:sz w:val="22"/>
                                      <w:szCs w:val="24"/>
                                    </w:rPr>
                                    <w:t xml:space="preserve">The </w:t>
                                  </w:r>
                                  <w:r>
                                    <w:rPr>
                                      <w:sz w:val="22"/>
                                      <w:szCs w:val="24"/>
                                    </w:rPr>
                                    <w:t>JiCDs are released by the P</w:t>
                                  </w:r>
                                  <w:r w:rsidRPr="0027085D">
                                    <w:rPr>
                                      <w:sz w:val="22"/>
                                      <w:szCs w:val="24"/>
                                    </w:rPr>
                                    <w:t>harmacy to the ward.</w:t>
                                  </w:r>
                                </w:p>
                                <w:p w14:paraId="743C0B13" w14:textId="77777777" w:rsidR="009E0D8A" w:rsidRPr="0027085D" w:rsidRDefault="009E0D8A" w:rsidP="007F2FAD">
                                  <w:pPr>
                                    <w:jc w:val="center"/>
                                    <w:rPr>
                                      <w:sz w:val="22"/>
                                      <w:szCs w:val="24"/>
                                    </w:rPr>
                                  </w:pPr>
                                  <w:r w:rsidRPr="0027085D">
                                    <w:rPr>
                                      <w:sz w:val="22"/>
                                      <w:szCs w:val="24"/>
                                    </w:rPr>
                                    <w:t xml:space="preserve">The </w:t>
                                  </w:r>
                                  <w:r>
                                    <w:rPr>
                                      <w:sz w:val="22"/>
                                      <w:szCs w:val="24"/>
                                    </w:rPr>
                                    <w:t>nurse</w:t>
                                  </w:r>
                                  <w:r w:rsidRPr="0027085D">
                                    <w:rPr>
                                      <w:sz w:val="22"/>
                                      <w:szCs w:val="24"/>
                                    </w:rPr>
                                    <w:t xml:space="preserve"> collecting the </w:t>
                                  </w:r>
                                  <w:r>
                                    <w:rPr>
                                      <w:sz w:val="22"/>
                                      <w:szCs w:val="24"/>
                                    </w:rPr>
                                    <w:t>JiCDs</w:t>
                                  </w:r>
                                  <w:r w:rsidRPr="0027085D">
                                    <w:rPr>
                                      <w:sz w:val="22"/>
                                      <w:szCs w:val="24"/>
                                    </w:rPr>
                                    <w:t xml:space="preserve"> from the Pharmacy must sign and date the appropriate documentation.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53" type="#_x0000_t202" style="position:absolute;left:0;text-align:left;margin-left:0;margin-top:3.05pt;width:484.15pt;height:48.8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PLgIAAFk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">
                      <v:textbox>
                        <w:txbxContent>
                          <w:p w:rsidR="009E0D8A" w:rsidRPr="0027085D" w:rsidRDefault="009E0D8A" w:rsidP="007F2FAD">
                            <w:pPr>
                              <w:jc w:val="center"/>
                              <w:rPr>
                                <w:sz w:val="22"/>
                                <w:szCs w:val="24"/>
                              </w:rPr>
                            </w:pPr>
                            <w:r w:rsidRPr="0027085D">
                              <w:rPr>
                                <w:sz w:val="22"/>
                                <w:szCs w:val="24"/>
                              </w:rPr>
                              <w:t xml:space="preserve">The </w:t>
                            </w:r>
                            <w:r>
                              <w:rPr>
                                <w:sz w:val="22"/>
                                <w:szCs w:val="24"/>
                              </w:rPr>
                              <w:t>JiCDs are released by the P</w:t>
                            </w:r>
                            <w:r w:rsidRPr="0027085D">
                              <w:rPr>
                                <w:sz w:val="22"/>
                                <w:szCs w:val="24"/>
                              </w:rPr>
                              <w:t>harmacy to the ward.</w:t>
                            </w:r>
                          </w:p>
                          <w:p w:rsidR="009E0D8A" w:rsidRPr="0027085D" w:rsidRDefault="009E0D8A" w:rsidP="007F2FAD">
                            <w:pPr>
                              <w:jc w:val="center"/>
                              <w:rPr>
                                <w:sz w:val="22"/>
                                <w:szCs w:val="24"/>
                              </w:rPr>
                            </w:pPr>
                            <w:r w:rsidRPr="0027085D">
                              <w:rPr>
                                <w:sz w:val="22"/>
                                <w:szCs w:val="24"/>
                              </w:rPr>
                              <w:t xml:space="preserve">The </w:t>
                            </w:r>
                            <w:r>
                              <w:rPr>
                                <w:sz w:val="22"/>
                                <w:szCs w:val="24"/>
                              </w:rPr>
                              <w:t>nurse</w:t>
                            </w:r>
                            <w:r w:rsidRPr="0027085D">
                              <w:rPr>
                                <w:sz w:val="22"/>
                                <w:szCs w:val="24"/>
                              </w:rPr>
                              <w:t xml:space="preserve"> collecting the </w:t>
                            </w:r>
                            <w:r>
                              <w:rPr>
                                <w:sz w:val="22"/>
                                <w:szCs w:val="24"/>
                              </w:rPr>
                              <w:t>JiCDs</w:t>
                            </w:r>
                            <w:r w:rsidRPr="0027085D">
                              <w:rPr>
                                <w:sz w:val="22"/>
                                <w:szCs w:val="24"/>
                              </w:rPr>
                              <w:t xml:space="preserve"> from the Pharmacy must sign and date the appropriate documentation.</w:t>
                            </w:r>
                          </w:p>
                        </w:txbxContent>
                      </v:textbox>
                      <w10:wrap anchorx="margin"/>
                    </v:shape>
                  </w:pict>
                </mc:Fallback>
              </mc:AlternateContent>
            </w:r>
          </w:p>
          <w:p w14:paraId="743C0937" w14:textId="77777777" w:rsidR="007F2FAD" w:rsidRPr="007F2FAD" w:rsidRDefault="007F2FAD" w:rsidP="007F2FAD">
            <w:pPr>
              <w:rPr>
                <w:rFonts w:cs="Arial"/>
              </w:rPr>
            </w:pPr>
          </w:p>
          <w:p w14:paraId="743C0938" w14:textId="77777777" w:rsidR="007F2FAD" w:rsidRPr="007F2FAD" w:rsidRDefault="007F2FAD" w:rsidP="007F2FAD">
            <w:pPr>
              <w:rPr>
                <w:rFonts w:cs="Arial"/>
              </w:rPr>
            </w:pPr>
          </w:p>
          <w:p w14:paraId="743C0939"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721728" behindDoc="0" locked="0" layoutInCell="1" allowOverlap="1" wp14:anchorId="743C0AAD" wp14:editId="743C0AAE">
                      <wp:simplePos x="0" y="0"/>
                      <wp:positionH relativeFrom="column">
                        <wp:posOffset>2866390</wp:posOffset>
                      </wp:positionH>
                      <wp:positionV relativeFrom="paragraph">
                        <wp:posOffset>138430</wp:posOffset>
                      </wp:positionV>
                      <wp:extent cx="635" cy="219075"/>
                      <wp:effectExtent l="76200" t="0" r="75565" b="47625"/>
                      <wp:wrapNone/>
                      <wp:docPr id="8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4F3BE5" id="AutoShape 29" o:spid="_x0000_s1026" type="#_x0000_t32" style="position:absolute;margin-left:225.7pt;margin-top:10.9pt;width:.05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">
                      <v:stroke endarrow="block"/>
                    </v:shape>
                  </w:pict>
                </mc:Fallback>
              </mc:AlternateContent>
            </w:r>
          </w:p>
          <w:p w14:paraId="743C093A" w14:textId="77777777" w:rsidR="007F2FAD" w:rsidRPr="007F2FAD" w:rsidRDefault="007F2FAD" w:rsidP="007F2FAD">
            <w:pPr>
              <w:rPr>
                <w:rFonts w:cs="Arial"/>
              </w:rPr>
            </w:pPr>
          </w:p>
          <w:p w14:paraId="743C093B"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709440" behindDoc="0" locked="0" layoutInCell="1" allowOverlap="1" wp14:anchorId="743C0AAF" wp14:editId="743C0AB0">
                      <wp:simplePos x="0" y="0"/>
                      <wp:positionH relativeFrom="margin">
                        <wp:align>center</wp:align>
                      </wp:positionH>
                      <wp:positionV relativeFrom="paragraph">
                        <wp:posOffset>6985</wp:posOffset>
                      </wp:positionV>
                      <wp:extent cx="6115050" cy="898525"/>
                      <wp:effectExtent l="0" t="0" r="19050" b="15875"/>
                      <wp:wrapNone/>
                      <wp:docPr id="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8525"/>
                              </a:xfrm>
                              <a:prstGeom prst="rect">
                                <a:avLst/>
                              </a:prstGeom>
                              <a:solidFill>
                                <a:srgbClr val="FFFFFF"/>
                              </a:solidFill>
                              <a:ln w="9525">
                                <a:solidFill>
                                  <a:srgbClr val="000000"/>
                                </a:solidFill>
                                <a:miter lim="800000"/>
                                <a:headEnd/>
                                <a:tailEnd/>
                              </a:ln>
                            </wps:spPr>
                            <wps:txbx>
                              <w:txbxContent>
                                <w:p w14:paraId="743C0B14" w14:textId="77777777" w:rsidR="009E0D8A" w:rsidRPr="0027085D" w:rsidRDefault="009E0D8A" w:rsidP="007F2FAD">
                                  <w:pPr>
                                    <w:jc w:val="center"/>
                                    <w:rPr>
                                      <w:sz w:val="22"/>
                                      <w:szCs w:val="24"/>
                                    </w:rPr>
                                  </w:pPr>
                                  <w:proofErr w:type="gramStart"/>
                                  <w:r w:rsidRPr="0027085D">
                                    <w:rPr>
                                      <w:sz w:val="22"/>
                                      <w:szCs w:val="24"/>
                                    </w:rPr>
                                    <w:t xml:space="preserve">Explanation to patients and carers of the purpose of the </w:t>
                                  </w:r>
                                  <w:r>
                                    <w:rPr>
                                      <w:sz w:val="22"/>
                                      <w:szCs w:val="24"/>
                                    </w:rPr>
                                    <w:t>JiCDs</w:t>
                                  </w:r>
                                  <w:r w:rsidRPr="0027085D">
                                    <w:rPr>
                                      <w:sz w:val="22"/>
                                      <w:szCs w:val="24"/>
                                    </w:rPr>
                                    <w:t xml:space="preserve"> and its use by Ward Nurses, Specialist Palliative Care Nurse or Doctor.</w:t>
                                  </w:r>
                                  <w:proofErr w:type="gramEnd"/>
                                </w:p>
                                <w:p w14:paraId="743C0B15" w14:textId="77777777" w:rsidR="009E0D8A" w:rsidRPr="0027085D" w:rsidRDefault="009E0D8A" w:rsidP="007F2FAD">
                                  <w:pPr>
                                    <w:pStyle w:val="Footer"/>
                                    <w:numPr>
                                      <w:ilvl w:val="12"/>
                                      <w:numId w:val="0"/>
                                    </w:numPr>
                                    <w:tabs>
                                      <w:tab w:val="clear" w:pos="4153"/>
                                      <w:tab w:val="clear" w:pos="8306"/>
                                    </w:tabs>
                                    <w:jc w:val="center"/>
                                    <w:rPr>
                                      <w:sz w:val="22"/>
                                      <w:szCs w:val="24"/>
                                    </w:rPr>
                                  </w:pPr>
                                  <w:r w:rsidRPr="0027085D">
                                    <w:rPr>
                                      <w:sz w:val="22"/>
                                      <w:szCs w:val="24"/>
                                    </w:rPr>
                                    <w:t xml:space="preserve">Sealed Bag containing </w:t>
                                  </w:r>
                                  <w:r>
                                    <w:rPr>
                                      <w:sz w:val="22"/>
                                      <w:szCs w:val="24"/>
                                    </w:rPr>
                                    <w:t>JiCDs</w:t>
                                  </w:r>
                                  <w:r w:rsidRPr="0027085D">
                                    <w:rPr>
                                      <w:sz w:val="22"/>
                                      <w:szCs w:val="24"/>
                                    </w:rPr>
                                    <w:t xml:space="preserve">, </w:t>
                                  </w:r>
                                  <w:r>
                                    <w:rPr>
                                      <w:sz w:val="22"/>
                                      <w:szCs w:val="24"/>
                                    </w:rPr>
                                    <w:t>SPAR booklet</w:t>
                                  </w:r>
                                  <w:r w:rsidRPr="0027085D">
                                    <w:rPr>
                                      <w:sz w:val="22"/>
                                      <w:szCs w:val="24"/>
                                    </w:rPr>
                                    <w:t xml:space="preserve"> and Patient Information Leaflet are given to the patient / patient’s representative, along with other </w:t>
                                  </w:r>
                                  <w:r>
                                    <w:rPr>
                                      <w:sz w:val="22"/>
                                      <w:szCs w:val="24"/>
                                    </w:rPr>
                                    <w:t>discharge</w:t>
                                  </w:r>
                                  <w:r w:rsidRPr="0027085D">
                                    <w:rPr>
                                      <w:sz w:val="22"/>
                                      <w:szCs w:val="24"/>
                                    </w:rPr>
                                    <w:t xml:space="preserve"> medications, on discharge from hospital.</w:t>
                                  </w:r>
                                </w:p>
                                <w:p w14:paraId="743C0B16" w14:textId="77777777" w:rsidR="009E0D8A" w:rsidRPr="00E26B4D" w:rsidRDefault="009E0D8A" w:rsidP="007F2FAD">
                                  <w:pPr>
                                    <w:jc w:val="center"/>
                                    <w:rPr>
                                      <w:rFonts w:cs="Arial"/>
                                      <w:sz w:val="20"/>
                                    </w:rPr>
                                  </w:pPr>
                                  <w:r w:rsidRPr="00E26B4D" w:rsidDel="00F0200F">
                                    <w:rPr>
                                      <w:rFonts w:cs="Arial"/>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54" type="#_x0000_t202" style="position:absolute;left:0;text-align:left;margin-left:0;margin-top:.55pt;width:481.5pt;height:70.7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">
                      <v:textbox>
                        <w:txbxContent>
                          <w:p w:rsidR="009E0D8A" w:rsidRPr="0027085D" w:rsidRDefault="009E0D8A" w:rsidP="007F2FAD">
                            <w:pPr>
                              <w:jc w:val="center"/>
                              <w:rPr>
                                <w:sz w:val="22"/>
                                <w:szCs w:val="24"/>
                              </w:rPr>
                            </w:pPr>
                            <w:proofErr w:type="gramStart"/>
                            <w:r w:rsidRPr="0027085D">
                              <w:rPr>
                                <w:sz w:val="22"/>
                                <w:szCs w:val="24"/>
                              </w:rPr>
                              <w:t xml:space="preserve">Explanation to patients and carers of the purpose of the </w:t>
                            </w:r>
                            <w:r>
                              <w:rPr>
                                <w:sz w:val="22"/>
                                <w:szCs w:val="24"/>
                              </w:rPr>
                              <w:t>JiCDs</w:t>
                            </w:r>
                            <w:r w:rsidRPr="0027085D">
                              <w:rPr>
                                <w:sz w:val="22"/>
                                <w:szCs w:val="24"/>
                              </w:rPr>
                              <w:t xml:space="preserve"> and its use by Ward Nurses, Specialist Palliative Care Nurse or Doctor.</w:t>
                            </w:r>
                            <w:proofErr w:type="gramEnd"/>
                          </w:p>
                          <w:p w:rsidR="009E0D8A" w:rsidRPr="0027085D" w:rsidRDefault="009E0D8A" w:rsidP="007F2FAD">
                            <w:pPr>
                              <w:pStyle w:val="Footer"/>
                              <w:numPr>
                                <w:ilvl w:val="12"/>
                                <w:numId w:val="0"/>
                              </w:numPr>
                              <w:tabs>
                                <w:tab w:val="clear" w:pos="4153"/>
                                <w:tab w:val="clear" w:pos="8306"/>
                              </w:tabs>
                              <w:jc w:val="center"/>
                              <w:rPr>
                                <w:sz w:val="22"/>
                                <w:szCs w:val="24"/>
                              </w:rPr>
                            </w:pPr>
                            <w:r w:rsidRPr="0027085D">
                              <w:rPr>
                                <w:sz w:val="22"/>
                                <w:szCs w:val="24"/>
                              </w:rPr>
                              <w:t xml:space="preserve">Sealed Bag containing </w:t>
                            </w:r>
                            <w:r>
                              <w:rPr>
                                <w:sz w:val="22"/>
                                <w:szCs w:val="24"/>
                              </w:rPr>
                              <w:t>JiCDs</w:t>
                            </w:r>
                            <w:r w:rsidRPr="0027085D">
                              <w:rPr>
                                <w:sz w:val="22"/>
                                <w:szCs w:val="24"/>
                              </w:rPr>
                              <w:t xml:space="preserve">, </w:t>
                            </w:r>
                            <w:r>
                              <w:rPr>
                                <w:sz w:val="22"/>
                                <w:szCs w:val="24"/>
                              </w:rPr>
                              <w:t>SPAR booklet</w:t>
                            </w:r>
                            <w:r w:rsidRPr="0027085D">
                              <w:rPr>
                                <w:sz w:val="22"/>
                                <w:szCs w:val="24"/>
                              </w:rPr>
                              <w:t xml:space="preserve"> and Patient Information Leaflet are given to the patient / patient’s representative, along with other </w:t>
                            </w:r>
                            <w:r>
                              <w:rPr>
                                <w:sz w:val="22"/>
                                <w:szCs w:val="24"/>
                              </w:rPr>
                              <w:t>discharge</w:t>
                            </w:r>
                            <w:r w:rsidRPr="0027085D">
                              <w:rPr>
                                <w:sz w:val="22"/>
                                <w:szCs w:val="24"/>
                              </w:rPr>
                              <w:t xml:space="preserve"> medications, on discharge from hospital.</w:t>
                            </w:r>
                          </w:p>
                          <w:p w:rsidR="009E0D8A" w:rsidRPr="00E26B4D" w:rsidRDefault="009E0D8A" w:rsidP="007F2FAD">
                            <w:pPr>
                              <w:jc w:val="center"/>
                              <w:rPr>
                                <w:rFonts w:cs="Arial"/>
                                <w:sz w:val="20"/>
                              </w:rPr>
                            </w:pPr>
                            <w:r w:rsidRPr="00E26B4D" w:rsidDel="00F0200F">
                              <w:rPr>
                                <w:rFonts w:cs="Arial"/>
                                <w:sz w:val="20"/>
                              </w:rPr>
                              <w:t xml:space="preserve"> </w:t>
                            </w:r>
                          </w:p>
                        </w:txbxContent>
                      </v:textbox>
                      <w10:wrap anchorx="margin"/>
                    </v:shape>
                  </w:pict>
                </mc:Fallback>
              </mc:AlternateContent>
            </w:r>
          </w:p>
          <w:p w14:paraId="743C093C" w14:textId="77777777" w:rsidR="007F2FAD" w:rsidRPr="007F2FAD" w:rsidRDefault="007F2FAD" w:rsidP="007F2FAD">
            <w:pPr>
              <w:rPr>
                <w:rFonts w:cs="Arial"/>
              </w:rPr>
            </w:pPr>
          </w:p>
          <w:p w14:paraId="743C093D" w14:textId="77777777" w:rsidR="007F2FAD" w:rsidRPr="007F2FAD" w:rsidRDefault="007F2FAD" w:rsidP="007F2FAD">
            <w:pPr>
              <w:rPr>
                <w:rFonts w:cs="Arial"/>
              </w:rPr>
            </w:pPr>
          </w:p>
          <w:p w14:paraId="743C093E" w14:textId="77777777" w:rsidR="007F2FAD" w:rsidRPr="007F2FAD" w:rsidRDefault="007F2FAD" w:rsidP="007F2FAD">
            <w:pPr>
              <w:rPr>
                <w:rFonts w:cs="Arial"/>
              </w:rPr>
            </w:pPr>
          </w:p>
          <w:p w14:paraId="743C093F" w14:textId="77777777" w:rsidR="007F2FAD" w:rsidRPr="007F2FAD" w:rsidRDefault="007F2FAD" w:rsidP="007F2FAD">
            <w:pPr>
              <w:rPr>
                <w:rFonts w:cs="Arial"/>
              </w:rPr>
            </w:pPr>
          </w:p>
          <w:p w14:paraId="743C0940"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720704" behindDoc="0" locked="0" layoutInCell="1" allowOverlap="1" wp14:anchorId="743C0AB1" wp14:editId="743C0AB2">
                      <wp:simplePos x="0" y="0"/>
                      <wp:positionH relativeFrom="column">
                        <wp:posOffset>2863850</wp:posOffset>
                      </wp:positionH>
                      <wp:positionV relativeFrom="paragraph">
                        <wp:posOffset>29210</wp:posOffset>
                      </wp:positionV>
                      <wp:extent cx="635" cy="269240"/>
                      <wp:effectExtent l="76200" t="0" r="75565" b="54610"/>
                      <wp:wrapNone/>
                      <wp:docPr id="8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A30869" id="AutoShape 28" o:spid="_x0000_s1026" type="#_x0000_t32" style="position:absolute;margin-left:225.5pt;margin-top:2.3pt;width:.05pt;height:2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PpOAIAAGA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">
                      <v:stroke endarrow="block"/>
                    </v:shape>
                  </w:pict>
                </mc:Fallback>
              </mc:AlternateContent>
            </w:r>
          </w:p>
          <w:p w14:paraId="743C0941"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713536" behindDoc="0" locked="0" layoutInCell="1" allowOverlap="1" wp14:anchorId="743C0AB3" wp14:editId="743C0AB4">
                      <wp:simplePos x="0" y="0"/>
                      <wp:positionH relativeFrom="margin">
                        <wp:posOffset>27305</wp:posOffset>
                      </wp:positionH>
                      <wp:positionV relativeFrom="paragraph">
                        <wp:posOffset>123190</wp:posOffset>
                      </wp:positionV>
                      <wp:extent cx="6057900" cy="497205"/>
                      <wp:effectExtent l="0" t="0" r="19050" b="17145"/>
                      <wp:wrapNone/>
                      <wp:docPr id="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97205"/>
                              </a:xfrm>
                              <a:prstGeom prst="rect">
                                <a:avLst/>
                              </a:prstGeom>
                              <a:solidFill>
                                <a:srgbClr val="FFFFFF"/>
                              </a:solidFill>
                              <a:ln w="9525">
                                <a:solidFill>
                                  <a:srgbClr val="000000"/>
                                </a:solidFill>
                                <a:miter lim="800000"/>
                                <a:headEnd/>
                                <a:tailEnd/>
                              </a:ln>
                            </wps:spPr>
                            <wps:txbx>
                              <w:txbxContent>
                                <w:p w14:paraId="743C0B17" w14:textId="77777777" w:rsidR="009E0D8A" w:rsidRPr="0027085D" w:rsidRDefault="009E0D8A" w:rsidP="007F2FAD">
                                  <w:pPr>
                                    <w:jc w:val="center"/>
                                    <w:rPr>
                                      <w:sz w:val="22"/>
                                      <w:szCs w:val="24"/>
                                    </w:rPr>
                                  </w:pPr>
                                  <w:r w:rsidRPr="0027085D">
                                    <w:rPr>
                                      <w:sz w:val="22"/>
                                      <w:szCs w:val="24"/>
                                    </w:rPr>
                                    <w:t>Co</w:t>
                                  </w:r>
                                  <w:r>
                                    <w:rPr>
                                      <w:sz w:val="22"/>
                                      <w:szCs w:val="24"/>
                                    </w:rPr>
                                    <w:t>mmunity Flowchart (see A</w:t>
                                  </w:r>
                                  <w:r w:rsidRPr="0027085D">
                                    <w:rPr>
                                      <w:sz w:val="22"/>
                                      <w:szCs w:val="24"/>
                                    </w:rPr>
                                    <w:t>ppendix 4) to be followed from when patient arrives home with regards to checking, admini</w:t>
                                  </w:r>
                                  <w:r>
                                    <w:rPr>
                                      <w:sz w:val="22"/>
                                      <w:szCs w:val="24"/>
                                    </w:rPr>
                                    <w:t>stration and destruction of Ji</w:t>
                                  </w:r>
                                  <w:r w:rsidRPr="0027085D">
                                    <w:rPr>
                                      <w:sz w:val="22"/>
                                      <w:szCs w:val="24"/>
                                    </w:rPr>
                                    <w:t>CDs</w:t>
                                  </w:r>
                                </w:p>
                                <w:p w14:paraId="743C0B18" w14:textId="77777777" w:rsidR="009E0D8A" w:rsidRPr="005B1883" w:rsidRDefault="009E0D8A" w:rsidP="007F2FAD">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55" type="#_x0000_t202" style="position:absolute;left:0;text-align:left;margin-left:2.15pt;margin-top:9.7pt;width:477pt;height:39.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">
                      <v:textbox>
                        <w:txbxContent>
                          <w:p w:rsidR="009E0D8A" w:rsidRPr="0027085D" w:rsidRDefault="009E0D8A" w:rsidP="007F2FAD">
                            <w:pPr>
                              <w:jc w:val="center"/>
                              <w:rPr>
                                <w:sz w:val="22"/>
                                <w:szCs w:val="24"/>
                              </w:rPr>
                            </w:pPr>
                            <w:r w:rsidRPr="0027085D">
                              <w:rPr>
                                <w:sz w:val="22"/>
                                <w:szCs w:val="24"/>
                              </w:rPr>
                              <w:t>Co</w:t>
                            </w:r>
                            <w:r>
                              <w:rPr>
                                <w:sz w:val="22"/>
                                <w:szCs w:val="24"/>
                              </w:rPr>
                              <w:t>mmunity Flowchart (see A</w:t>
                            </w:r>
                            <w:r w:rsidRPr="0027085D">
                              <w:rPr>
                                <w:sz w:val="22"/>
                                <w:szCs w:val="24"/>
                              </w:rPr>
                              <w:t>ppendix 4) to be followed from when patient arrives home with regards to checking, admini</w:t>
                            </w:r>
                            <w:r>
                              <w:rPr>
                                <w:sz w:val="22"/>
                                <w:szCs w:val="24"/>
                              </w:rPr>
                              <w:t>stration and destruction of Ji</w:t>
                            </w:r>
                            <w:r w:rsidRPr="0027085D">
                              <w:rPr>
                                <w:sz w:val="22"/>
                                <w:szCs w:val="24"/>
                              </w:rPr>
                              <w:t>CDs</w:t>
                            </w:r>
                          </w:p>
                          <w:p w:rsidR="009E0D8A" w:rsidRPr="005B1883" w:rsidRDefault="009E0D8A" w:rsidP="007F2FAD">
                            <w:pPr>
                              <w:rPr>
                                <w:szCs w:val="24"/>
                              </w:rPr>
                            </w:pPr>
                          </w:p>
                        </w:txbxContent>
                      </v:textbox>
                      <w10:wrap anchorx="margin"/>
                    </v:shape>
                  </w:pict>
                </mc:Fallback>
              </mc:AlternateContent>
            </w:r>
          </w:p>
          <w:p w14:paraId="743C0942" w14:textId="77777777" w:rsidR="007F2FAD" w:rsidRPr="007F2FAD" w:rsidRDefault="007F2FAD" w:rsidP="007F2FAD">
            <w:pPr>
              <w:rPr>
                <w:rFonts w:cs="Arial"/>
              </w:rPr>
            </w:pPr>
          </w:p>
          <w:p w14:paraId="743C0943" w14:textId="77777777" w:rsidR="007F2FAD" w:rsidRPr="007F2FAD" w:rsidRDefault="007F2FAD" w:rsidP="007F2FAD">
            <w:pPr>
              <w:rPr>
                <w:rFonts w:cs="Arial"/>
              </w:rPr>
            </w:pPr>
          </w:p>
          <w:p w14:paraId="743C0944" w14:textId="77777777" w:rsidR="007F2FAD" w:rsidRPr="007F2FAD" w:rsidRDefault="007F2FAD" w:rsidP="007F2FAD">
            <w:pPr>
              <w:rPr>
                <w:rFonts w:cs="Arial"/>
              </w:rPr>
            </w:pPr>
          </w:p>
          <w:p w14:paraId="743C0945" w14:textId="77777777" w:rsidR="007F2FAD" w:rsidRPr="007F2FAD" w:rsidRDefault="007F2FAD" w:rsidP="007F2FAD">
            <w:pPr>
              <w:spacing w:after="200" w:line="276" w:lineRule="auto"/>
              <w:rPr>
                <w:rFonts w:cs="Arial"/>
              </w:rPr>
            </w:pPr>
            <w:r w:rsidRPr="007F2FAD">
              <w:rPr>
                <w:rFonts w:cs="Arial"/>
              </w:rPr>
              <w:br w:type="page"/>
            </w:r>
          </w:p>
          <w:p w14:paraId="743C0946" w14:textId="77777777" w:rsidR="007F2FAD" w:rsidRPr="007F2FAD" w:rsidRDefault="007F2FAD" w:rsidP="007F2FAD">
            <w:pPr>
              <w:spacing w:after="200" w:line="276" w:lineRule="auto"/>
              <w:rPr>
                <w:rFonts w:cs="Arial"/>
              </w:rPr>
            </w:pPr>
          </w:p>
          <w:p w14:paraId="743C0947" w14:textId="77777777" w:rsidR="007F2FAD" w:rsidRPr="007F2FAD" w:rsidRDefault="007F2FAD" w:rsidP="007F2FAD">
            <w:pPr>
              <w:spacing w:after="200" w:line="276" w:lineRule="auto"/>
              <w:rPr>
                <w:rFonts w:cs="Arial"/>
              </w:rPr>
            </w:pPr>
          </w:p>
          <w:p w14:paraId="743C0948" w14:textId="77777777" w:rsidR="007F2FAD" w:rsidRPr="007F2FAD" w:rsidRDefault="007F2FAD" w:rsidP="007F2FAD">
            <w:pPr>
              <w:spacing w:after="200" w:line="276" w:lineRule="auto"/>
              <w:rPr>
                <w:rFonts w:cs="Arial"/>
              </w:rPr>
            </w:pPr>
          </w:p>
          <w:p w14:paraId="743C0949" w14:textId="77777777" w:rsidR="007F2FAD" w:rsidRPr="007F2FAD" w:rsidRDefault="007F2FAD" w:rsidP="007F2FAD">
            <w:pPr>
              <w:rPr>
                <w:rFonts w:cs="Arial"/>
              </w:rPr>
            </w:pPr>
          </w:p>
          <w:p w14:paraId="743C094A" w14:textId="77777777" w:rsidR="007F2FAD" w:rsidRPr="007F2FAD" w:rsidRDefault="007F2FAD" w:rsidP="007F2FAD">
            <w:pPr>
              <w:rPr>
                <w:rFonts w:cs="Arial"/>
              </w:rPr>
            </w:pPr>
          </w:p>
          <w:p w14:paraId="743C094B"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723776" behindDoc="0" locked="0" layoutInCell="1" allowOverlap="1" wp14:anchorId="743C0AB5" wp14:editId="743C0AB6">
                      <wp:simplePos x="0" y="0"/>
                      <wp:positionH relativeFrom="margin">
                        <wp:posOffset>549275</wp:posOffset>
                      </wp:positionH>
                      <wp:positionV relativeFrom="paragraph">
                        <wp:posOffset>37465</wp:posOffset>
                      </wp:positionV>
                      <wp:extent cx="5048250" cy="309880"/>
                      <wp:effectExtent l="0" t="0" r="19050" b="13970"/>
                      <wp:wrapNone/>
                      <wp:docPr id="7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09880"/>
                              </a:xfrm>
                              <a:prstGeom prst="rect">
                                <a:avLst/>
                              </a:prstGeom>
                              <a:solidFill>
                                <a:srgbClr val="FFFFFF"/>
                              </a:solidFill>
                              <a:ln w="9525">
                                <a:solidFill>
                                  <a:srgbClr val="000000"/>
                                </a:solidFill>
                                <a:miter lim="800000"/>
                                <a:headEnd/>
                                <a:tailEnd/>
                              </a:ln>
                            </wps:spPr>
                            <wps:txbx>
                              <w:txbxContent>
                                <w:p w14:paraId="743C0B19" w14:textId="77777777" w:rsidR="009E0D8A" w:rsidRPr="0027085D" w:rsidRDefault="009E0D8A" w:rsidP="007F2FAD">
                                  <w:pPr>
                                    <w:pStyle w:val="Footer"/>
                                    <w:numPr>
                                      <w:ilvl w:val="12"/>
                                      <w:numId w:val="0"/>
                                    </w:numPr>
                                    <w:tabs>
                                      <w:tab w:val="clear" w:pos="4153"/>
                                      <w:tab w:val="clear" w:pos="8306"/>
                                    </w:tabs>
                                    <w:jc w:val="center"/>
                                    <w:rPr>
                                      <w:b/>
                                      <w:sz w:val="22"/>
                                      <w:szCs w:val="24"/>
                                    </w:rPr>
                                  </w:pPr>
                                  <w:r w:rsidRPr="0027085D">
                                    <w:rPr>
                                      <w:b/>
                                      <w:sz w:val="22"/>
                                      <w:szCs w:val="24"/>
                                    </w:rPr>
                                    <w:t>J</w:t>
                                  </w:r>
                                  <w:r>
                                    <w:rPr>
                                      <w:b/>
                                      <w:sz w:val="22"/>
                                      <w:szCs w:val="24"/>
                                    </w:rPr>
                                    <w:t>i</w:t>
                                  </w:r>
                                  <w:r w:rsidRPr="0027085D">
                                    <w:rPr>
                                      <w:b/>
                                      <w:sz w:val="22"/>
                                      <w:szCs w:val="24"/>
                                    </w:rPr>
                                    <w:t>CD Drugs on Admission to Hospital / Hospice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56" type="#_x0000_t202" style="position:absolute;left:0;text-align:left;margin-left:43.25pt;margin-top:2.95pt;width:397.5pt;height:24.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">
                      <v:textbox>
                        <w:txbxContent>
                          <w:p w:rsidR="009E0D8A" w:rsidRPr="0027085D" w:rsidRDefault="009E0D8A" w:rsidP="007F2FAD">
                            <w:pPr>
                              <w:pStyle w:val="Footer"/>
                              <w:numPr>
                                <w:ilvl w:val="12"/>
                                <w:numId w:val="0"/>
                              </w:numPr>
                              <w:tabs>
                                <w:tab w:val="clear" w:pos="4153"/>
                                <w:tab w:val="clear" w:pos="8306"/>
                              </w:tabs>
                              <w:jc w:val="center"/>
                              <w:rPr>
                                <w:b/>
                                <w:sz w:val="22"/>
                                <w:szCs w:val="24"/>
                              </w:rPr>
                            </w:pPr>
                            <w:r w:rsidRPr="0027085D">
                              <w:rPr>
                                <w:b/>
                                <w:sz w:val="22"/>
                                <w:szCs w:val="24"/>
                              </w:rPr>
                              <w:t>J</w:t>
                            </w:r>
                            <w:r>
                              <w:rPr>
                                <w:b/>
                                <w:sz w:val="22"/>
                                <w:szCs w:val="24"/>
                              </w:rPr>
                              <w:t>i</w:t>
                            </w:r>
                            <w:r w:rsidRPr="0027085D">
                              <w:rPr>
                                <w:b/>
                                <w:sz w:val="22"/>
                                <w:szCs w:val="24"/>
                              </w:rPr>
                              <w:t>CD Drugs on Admission to Hospital / Hospice</w:t>
                            </w:r>
                          </w:p>
                        </w:txbxContent>
                      </v:textbox>
                      <w10:wrap anchorx="margin"/>
                    </v:shape>
                  </w:pict>
                </mc:Fallback>
              </mc:AlternateContent>
            </w:r>
          </w:p>
          <w:p w14:paraId="743C094C" w14:textId="77777777" w:rsidR="007F2FAD" w:rsidRPr="007F2FAD" w:rsidRDefault="007F2FAD" w:rsidP="007F2FAD">
            <w:pPr>
              <w:rPr>
                <w:rFonts w:cs="Arial"/>
              </w:rPr>
            </w:pPr>
          </w:p>
          <w:p w14:paraId="743C094D"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710464" behindDoc="0" locked="0" layoutInCell="1" allowOverlap="1" wp14:anchorId="743C0AB7" wp14:editId="743C0AB8">
                      <wp:simplePos x="0" y="0"/>
                      <wp:positionH relativeFrom="margin">
                        <wp:posOffset>610235</wp:posOffset>
                      </wp:positionH>
                      <wp:positionV relativeFrom="paragraph">
                        <wp:posOffset>34925</wp:posOffset>
                      </wp:positionV>
                      <wp:extent cx="4511040" cy="494030"/>
                      <wp:effectExtent l="0" t="0" r="22860" b="20320"/>
                      <wp:wrapNone/>
                      <wp:docPr id="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494030"/>
                              </a:xfrm>
                              <a:prstGeom prst="rect">
                                <a:avLst/>
                              </a:prstGeom>
                              <a:solidFill>
                                <a:srgbClr val="FFFFFF"/>
                              </a:solidFill>
                              <a:ln w="9525">
                                <a:solidFill>
                                  <a:srgbClr val="000000"/>
                                </a:solidFill>
                                <a:miter lim="800000"/>
                                <a:headEnd/>
                                <a:tailEnd/>
                              </a:ln>
                            </wps:spPr>
                            <wps:txbx>
                              <w:txbxContent>
                                <w:p w14:paraId="743C0B1A" w14:textId="77777777" w:rsidR="009E0D8A" w:rsidRPr="0027085D" w:rsidRDefault="009E0D8A" w:rsidP="007F2FAD">
                                  <w:pPr>
                                    <w:pStyle w:val="Footer"/>
                                    <w:numPr>
                                      <w:ilvl w:val="12"/>
                                      <w:numId w:val="0"/>
                                    </w:numPr>
                                    <w:tabs>
                                      <w:tab w:val="clear" w:pos="4153"/>
                                      <w:tab w:val="clear" w:pos="8306"/>
                                    </w:tabs>
                                    <w:jc w:val="center"/>
                                    <w:rPr>
                                      <w:sz w:val="22"/>
                                      <w:szCs w:val="24"/>
                                    </w:rPr>
                                  </w:pPr>
                                  <w:r>
                                    <w:rPr>
                                      <w:sz w:val="22"/>
                                      <w:szCs w:val="24"/>
                                    </w:rPr>
                                    <w:t>JiCDs</w:t>
                                  </w:r>
                                  <w:r w:rsidRPr="0027085D">
                                    <w:rPr>
                                      <w:sz w:val="22"/>
                                      <w:szCs w:val="24"/>
                                    </w:rPr>
                                    <w:t xml:space="preserve"> and </w:t>
                                  </w:r>
                                  <w:r>
                                    <w:rPr>
                                      <w:sz w:val="22"/>
                                      <w:szCs w:val="24"/>
                                    </w:rPr>
                                    <w:t>SPAR booklet</w:t>
                                  </w:r>
                                  <w:r w:rsidRPr="0027085D">
                                    <w:rPr>
                                      <w:sz w:val="22"/>
                                      <w:szCs w:val="24"/>
                                    </w:rPr>
                                    <w:t xml:space="preserve"> should be taken with patient if admitted to hospice or hospital</w:t>
                                  </w:r>
                                </w:p>
                                <w:p w14:paraId="743C0B1B" w14:textId="77777777" w:rsidR="009E0D8A" w:rsidRPr="005B1883" w:rsidRDefault="009E0D8A" w:rsidP="007F2FAD">
                                  <w:pPr>
                                    <w:jc w:val="cente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57" type="#_x0000_t202" style="position:absolute;left:0;text-align:left;margin-left:48.05pt;margin-top:2.75pt;width:355.2pt;height:38.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">
                      <v:textbox>
                        <w:txbxContent>
                          <w:p w:rsidR="009E0D8A" w:rsidRPr="0027085D" w:rsidRDefault="009E0D8A" w:rsidP="007F2FAD">
                            <w:pPr>
                              <w:pStyle w:val="Footer"/>
                              <w:numPr>
                                <w:ilvl w:val="12"/>
                                <w:numId w:val="0"/>
                              </w:numPr>
                              <w:tabs>
                                <w:tab w:val="clear" w:pos="4153"/>
                                <w:tab w:val="clear" w:pos="8306"/>
                              </w:tabs>
                              <w:jc w:val="center"/>
                              <w:rPr>
                                <w:sz w:val="22"/>
                                <w:szCs w:val="24"/>
                              </w:rPr>
                            </w:pPr>
                            <w:r>
                              <w:rPr>
                                <w:sz w:val="22"/>
                                <w:szCs w:val="24"/>
                              </w:rPr>
                              <w:t>JiCDs</w:t>
                            </w:r>
                            <w:r w:rsidRPr="0027085D">
                              <w:rPr>
                                <w:sz w:val="22"/>
                                <w:szCs w:val="24"/>
                              </w:rPr>
                              <w:t xml:space="preserve"> and </w:t>
                            </w:r>
                            <w:r>
                              <w:rPr>
                                <w:sz w:val="22"/>
                                <w:szCs w:val="24"/>
                              </w:rPr>
                              <w:t>SPAR booklet</w:t>
                            </w:r>
                            <w:r w:rsidRPr="0027085D">
                              <w:rPr>
                                <w:sz w:val="22"/>
                                <w:szCs w:val="24"/>
                              </w:rPr>
                              <w:t xml:space="preserve"> should be taken with patient if admitted to hospice or hospital</w:t>
                            </w:r>
                          </w:p>
                          <w:p w:rsidR="009E0D8A" w:rsidRPr="005B1883" w:rsidRDefault="009E0D8A" w:rsidP="007F2FAD">
                            <w:pPr>
                              <w:jc w:val="center"/>
                              <w:rPr>
                                <w:szCs w:val="24"/>
                              </w:rPr>
                            </w:pPr>
                          </w:p>
                        </w:txbxContent>
                      </v:textbox>
                      <w10:wrap anchorx="margin"/>
                    </v:shape>
                  </w:pict>
                </mc:Fallback>
              </mc:AlternateContent>
            </w:r>
          </w:p>
          <w:p w14:paraId="743C094E" w14:textId="77777777" w:rsidR="007F2FAD" w:rsidRPr="007F2FAD" w:rsidRDefault="007F2FAD" w:rsidP="007F2FAD">
            <w:pPr>
              <w:rPr>
                <w:rFonts w:cs="Arial"/>
              </w:rPr>
            </w:pPr>
          </w:p>
          <w:p w14:paraId="743C094F" w14:textId="77777777" w:rsidR="007F2FAD" w:rsidRPr="007F2FAD" w:rsidRDefault="007F2FAD" w:rsidP="007F2FAD">
            <w:pPr>
              <w:rPr>
                <w:rFonts w:cs="Arial"/>
              </w:rPr>
            </w:pPr>
          </w:p>
          <w:p w14:paraId="743C0950" w14:textId="77777777" w:rsidR="007F2FAD" w:rsidRPr="007F2FAD" w:rsidRDefault="0091395C" w:rsidP="007F2FAD">
            <w:pPr>
              <w:rPr>
                <w:rFonts w:cs="Arial"/>
              </w:rPr>
            </w:pPr>
            <w:r>
              <w:rPr>
                <w:noProof/>
                <w:lang w:eastAsia="en-GB"/>
              </w:rPr>
              <mc:AlternateContent>
                <mc:Choice Requires="wps">
                  <w:drawing>
                    <wp:anchor distT="0" distB="0" distL="114296" distR="114296" simplePos="0" relativeHeight="251729920" behindDoc="0" locked="0" layoutInCell="1" allowOverlap="1" wp14:anchorId="743C0AB9" wp14:editId="743C0ABA">
                      <wp:simplePos x="0" y="0"/>
                      <wp:positionH relativeFrom="margin">
                        <wp:align>center</wp:align>
                      </wp:positionH>
                      <wp:positionV relativeFrom="paragraph">
                        <wp:posOffset>5080</wp:posOffset>
                      </wp:positionV>
                      <wp:extent cx="0" cy="266700"/>
                      <wp:effectExtent l="76200" t="0" r="57150" b="57150"/>
                      <wp:wrapNone/>
                      <wp:docPr id="7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28A227" id="AutoShape 47" o:spid="_x0000_s1026" type="#_x0000_t32" style="position:absolute;margin-left:0;margin-top:.4pt;width:0;height:21pt;z-index:251729920;visibility:visible;mso-wrap-style:square;mso-width-percent:0;mso-height-percent:0;mso-wrap-distance-left:3.17489mm;mso-wrap-distance-top:0;mso-wrap-distance-right:3.17489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8m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">
                      <v:stroke endarrow="block"/>
                      <w10:wrap anchorx="margin"/>
                    </v:shape>
                  </w:pict>
                </mc:Fallback>
              </mc:AlternateContent>
            </w:r>
          </w:p>
          <w:p w14:paraId="743C0951"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727872" behindDoc="0" locked="0" layoutInCell="1" allowOverlap="1" wp14:anchorId="743C0ABB" wp14:editId="743C0ABC">
                      <wp:simplePos x="0" y="0"/>
                      <wp:positionH relativeFrom="column">
                        <wp:posOffset>-9525</wp:posOffset>
                      </wp:positionH>
                      <wp:positionV relativeFrom="paragraph">
                        <wp:posOffset>96520</wp:posOffset>
                      </wp:positionV>
                      <wp:extent cx="6042660" cy="633730"/>
                      <wp:effectExtent l="0" t="0" r="15240" b="13970"/>
                      <wp:wrapNone/>
                      <wp:docPr id="7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633730"/>
                              </a:xfrm>
                              <a:prstGeom prst="rect">
                                <a:avLst/>
                              </a:prstGeom>
                              <a:solidFill>
                                <a:srgbClr val="FFFFFF"/>
                              </a:solidFill>
                              <a:ln w="9525">
                                <a:solidFill>
                                  <a:srgbClr val="000000"/>
                                </a:solidFill>
                                <a:miter lim="800000"/>
                                <a:headEnd/>
                                <a:tailEnd/>
                              </a:ln>
                            </wps:spPr>
                            <wps:txbx>
                              <w:txbxContent>
                                <w:p w14:paraId="743C0B1C" w14:textId="77777777" w:rsidR="009E0D8A" w:rsidRPr="0027085D" w:rsidRDefault="009E0D8A" w:rsidP="007F2FAD">
                                  <w:pPr>
                                    <w:jc w:val="center"/>
                                    <w:rPr>
                                      <w:sz w:val="22"/>
                                      <w:szCs w:val="24"/>
                                    </w:rPr>
                                  </w:pPr>
                                  <w:r>
                                    <w:rPr>
                                      <w:sz w:val="22"/>
                                      <w:szCs w:val="24"/>
                                    </w:rPr>
                                    <w:t>JiCDs</w:t>
                                  </w:r>
                                  <w:r w:rsidRPr="0027085D">
                                    <w:rPr>
                                      <w:sz w:val="22"/>
                                      <w:szCs w:val="24"/>
                                    </w:rPr>
                                    <w:t xml:space="preserve"> should be destroyed by hospital / hospice,</w:t>
                                  </w:r>
                                  <w:r>
                                    <w:rPr>
                                      <w:sz w:val="22"/>
                                      <w:szCs w:val="24"/>
                                    </w:rPr>
                                    <w:t xml:space="preserve"> </w:t>
                                  </w:r>
                                  <w:r w:rsidRPr="0027085D">
                                    <w:rPr>
                                      <w:sz w:val="22"/>
                                      <w:szCs w:val="24"/>
                                    </w:rPr>
                                    <w:t xml:space="preserve">in accordance with local policy </w:t>
                                  </w:r>
                                </w:p>
                                <w:p w14:paraId="743C0B1D" w14:textId="77777777" w:rsidR="009E0D8A" w:rsidRPr="0027085D" w:rsidRDefault="009E0D8A" w:rsidP="007F2FAD">
                                  <w:pPr>
                                    <w:jc w:val="center"/>
                                    <w:rPr>
                                      <w:sz w:val="22"/>
                                      <w:szCs w:val="24"/>
                                    </w:rPr>
                                  </w:pPr>
                                  <w:r>
                                    <w:rPr>
                                      <w:sz w:val="22"/>
                                      <w:szCs w:val="24"/>
                                    </w:rPr>
                                    <w:t>SPAR booklet</w:t>
                                  </w:r>
                                  <w:r w:rsidRPr="0027085D">
                                    <w:rPr>
                                      <w:sz w:val="22"/>
                                      <w:szCs w:val="24"/>
                                    </w:rPr>
                                    <w:t xml:space="preserve"> should be stored in patients’ medical records during admission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58" type="#_x0000_t202" style="position:absolute;left:0;text-align:left;margin-left:-.75pt;margin-top:7.6pt;width:475.8pt;height:4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">
                      <v:textbox>
                        <w:txbxContent>
                          <w:p w:rsidR="009E0D8A" w:rsidRPr="0027085D" w:rsidRDefault="009E0D8A" w:rsidP="007F2FAD">
                            <w:pPr>
                              <w:jc w:val="center"/>
                              <w:rPr>
                                <w:sz w:val="22"/>
                                <w:szCs w:val="24"/>
                              </w:rPr>
                            </w:pPr>
                            <w:r>
                              <w:rPr>
                                <w:sz w:val="22"/>
                                <w:szCs w:val="24"/>
                              </w:rPr>
                              <w:t>JiCDs</w:t>
                            </w:r>
                            <w:r w:rsidRPr="0027085D">
                              <w:rPr>
                                <w:sz w:val="22"/>
                                <w:szCs w:val="24"/>
                              </w:rPr>
                              <w:t xml:space="preserve"> should be destroyed by hospital / hospice,</w:t>
                            </w:r>
                            <w:r>
                              <w:rPr>
                                <w:sz w:val="22"/>
                                <w:szCs w:val="24"/>
                              </w:rPr>
                              <w:t xml:space="preserve"> </w:t>
                            </w:r>
                            <w:r w:rsidRPr="0027085D">
                              <w:rPr>
                                <w:sz w:val="22"/>
                                <w:szCs w:val="24"/>
                              </w:rPr>
                              <w:t xml:space="preserve">in accordance with local policy </w:t>
                            </w:r>
                          </w:p>
                          <w:p w:rsidR="009E0D8A" w:rsidRPr="0027085D" w:rsidRDefault="009E0D8A" w:rsidP="007F2FAD">
                            <w:pPr>
                              <w:jc w:val="center"/>
                              <w:rPr>
                                <w:sz w:val="22"/>
                                <w:szCs w:val="24"/>
                              </w:rPr>
                            </w:pPr>
                            <w:r>
                              <w:rPr>
                                <w:sz w:val="22"/>
                                <w:szCs w:val="24"/>
                              </w:rPr>
                              <w:t>SPAR booklet</w:t>
                            </w:r>
                            <w:r w:rsidRPr="0027085D">
                              <w:rPr>
                                <w:sz w:val="22"/>
                                <w:szCs w:val="24"/>
                              </w:rPr>
                              <w:t xml:space="preserve"> should be stored in patients’ medical records during admission</w:t>
                            </w:r>
                          </w:p>
                        </w:txbxContent>
                      </v:textbox>
                    </v:shape>
                  </w:pict>
                </mc:Fallback>
              </mc:AlternateContent>
            </w:r>
          </w:p>
          <w:p w14:paraId="743C0952" w14:textId="77777777" w:rsidR="007F2FAD" w:rsidRPr="007F2FAD" w:rsidRDefault="007F2FAD" w:rsidP="007F2FAD">
            <w:pPr>
              <w:rPr>
                <w:rFonts w:cs="Arial"/>
              </w:rPr>
            </w:pPr>
          </w:p>
          <w:p w14:paraId="743C0953" w14:textId="77777777" w:rsidR="007F2FAD" w:rsidRPr="007F2FAD" w:rsidRDefault="007F2FAD" w:rsidP="007F2FAD">
            <w:pPr>
              <w:rPr>
                <w:rFonts w:cs="Arial"/>
              </w:rPr>
            </w:pPr>
          </w:p>
          <w:p w14:paraId="743C0954" w14:textId="77777777" w:rsidR="007F2FAD" w:rsidRPr="007F2FAD" w:rsidRDefault="007F2FAD" w:rsidP="007F2FAD">
            <w:pPr>
              <w:rPr>
                <w:rFonts w:cs="Arial"/>
              </w:rPr>
            </w:pPr>
          </w:p>
          <w:p w14:paraId="743C0955" w14:textId="77777777" w:rsidR="007F2FAD" w:rsidRPr="007F2FAD" w:rsidRDefault="0091395C" w:rsidP="007F2FAD">
            <w:pPr>
              <w:rPr>
                <w:rFonts w:cs="Arial"/>
              </w:rPr>
            </w:pPr>
            <w:r>
              <w:rPr>
                <w:noProof/>
                <w:lang w:eastAsia="en-GB"/>
              </w:rPr>
              <mc:AlternateContent>
                <mc:Choice Requires="wps">
                  <w:drawing>
                    <wp:anchor distT="0" distB="0" distL="114296" distR="114296" simplePos="0" relativeHeight="251725824" behindDoc="0" locked="0" layoutInCell="1" allowOverlap="1" wp14:anchorId="743C0ABD" wp14:editId="743C0ABE">
                      <wp:simplePos x="0" y="0"/>
                      <wp:positionH relativeFrom="margin">
                        <wp:align>center</wp:align>
                      </wp:positionH>
                      <wp:positionV relativeFrom="paragraph">
                        <wp:posOffset>29210</wp:posOffset>
                      </wp:positionV>
                      <wp:extent cx="0" cy="268605"/>
                      <wp:effectExtent l="76200" t="0" r="57150" b="55245"/>
                      <wp:wrapNone/>
                      <wp:docPr id="7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9EE28B" id="AutoShape 42" o:spid="_x0000_s1026" type="#_x0000_t32" style="position:absolute;margin-left:0;margin-top:2.3pt;width:0;height:21.15pt;z-index:251725824;visibility:visible;mso-wrap-style:square;mso-width-percent:0;mso-height-percent:0;mso-wrap-distance-left:3.17489mm;mso-wrap-distance-top:0;mso-wrap-distance-right:3.17489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OWMw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">
                      <v:stroke endarrow="block"/>
                      <w10:wrap anchorx="margin"/>
                    </v:shape>
                  </w:pict>
                </mc:Fallback>
              </mc:AlternateContent>
            </w:r>
          </w:p>
          <w:p w14:paraId="743C0956" w14:textId="77777777" w:rsidR="007F2FAD" w:rsidRPr="007F2FAD" w:rsidRDefault="0091395C" w:rsidP="007F2FAD">
            <w:pPr>
              <w:rPr>
                <w:rFonts w:cs="Arial"/>
              </w:rPr>
            </w:pPr>
            <w:r>
              <w:rPr>
                <w:noProof/>
                <w:lang w:eastAsia="en-GB"/>
              </w:rPr>
              <mc:AlternateContent>
                <mc:Choice Requires="wps">
                  <w:drawing>
                    <wp:anchor distT="0" distB="0" distL="114300" distR="114300" simplePos="0" relativeHeight="251714560" behindDoc="0" locked="0" layoutInCell="1" allowOverlap="1" wp14:anchorId="743C0ABF" wp14:editId="743C0AC0">
                      <wp:simplePos x="0" y="0"/>
                      <wp:positionH relativeFrom="margin">
                        <wp:align>center</wp:align>
                      </wp:positionH>
                      <wp:positionV relativeFrom="paragraph">
                        <wp:posOffset>122555</wp:posOffset>
                      </wp:positionV>
                      <wp:extent cx="6042660" cy="710565"/>
                      <wp:effectExtent l="0" t="0" r="15240" b="13335"/>
                      <wp:wrapNone/>
                      <wp:docPr id="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710565"/>
                              </a:xfrm>
                              <a:prstGeom prst="rect">
                                <a:avLst/>
                              </a:prstGeom>
                              <a:solidFill>
                                <a:srgbClr val="FFFFFF"/>
                              </a:solidFill>
                              <a:ln w="9525">
                                <a:solidFill>
                                  <a:srgbClr val="000000"/>
                                </a:solidFill>
                                <a:miter lim="800000"/>
                                <a:headEnd/>
                                <a:tailEnd/>
                              </a:ln>
                            </wps:spPr>
                            <wps:txbx>
                              <w:txbxContent>
                                <w:p w14:paraId="743C0B1E" w14:textId="77777777" w:rsidR="009E0D8A" w:rsidRPr="0027085D" w:rsidRDefault="009E0D8A" w:rsidP="007F2FAD">
                                  <w:pPr>
                                    <w:jc w:val="center"/>
                                    <w:rPr>
                                      <w:sz w:val="22"/>
                                      <w:szCs w:val="24"/>
                                    </w:rPr>
                                  </w:pPr>
                                  <w:r w:rsidRPr="0027085D">
                                    <w:rPr>
                                      <w:sz w:val="22"/>
                                      <w:szCs w:val="24"/>
                                    </w:rPr>
                                    <w:t xml:space="preserve">During in-patient admission, subcutaneous medications (both syringe </w:t>
                                  </w:r>
                                  <w:r>
                                    <w:rPr>
                                      <w:sz w:val="22"/>
                                      <w:szCs w:val="24"/>
                                    </w:rPr>
                                    <w:t>pump</w:t>
                                  </w:r>
                                  <w:r w:rsidRPr="0027085D">
                                    <w:rPr>
                                      <w:sz w:val="22"/>
                                      <w:szCs w:val="24"/>
                                    </w:rPr>
                                    <w:t xml:space="preserve"> and ‘as required’) should be prescribed on hospital / hospice in-patient prescription,</w:t>
                                  </w:r>
                                  <w:r>
                                    <w:rPr>
                                      <w:sz w:val="22"/>
                                      <w:szCs w:val="24"/>
                                    </w:rPr>
                                    <w:t xml:space="preserve"> </w:t>
                                  </w:r>
                                  <w:r w:rsidRPr="0027085D">
                                    <w:rPr>
                                      <w:sz w:val="22"/>
                                      <w:szCs w:val="24"/>
                                    </w:rPr>
                                    <w:t>in accordance with local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59" type="#_x0000_t202" style="position:absolute;left:0;text-align:left;margin-left:0;margin-top:9.65pt;width:475.8pt;height:55.9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">
                      <v:textbox>
                        <w:txbxContent>
                          <w:p w:rsidR="009E0D8A" w:rsidRPr="0027085D" w:rsidRDefault="009E0D8A" w:rsidP="007F2FAD">
                            <w:pPr>
                              <w:jc w:val="center"/>
                              <w:rPr>
                                <w:sz w:val="22"/>
                                <w:szCs w:val="24"/>
                              </w:rPr>
                            </w:pPr>
                            <w:r w:rsidRPr="0027085D">
                              <w:rPr>
                                <w:sz w:val="22"/>
                                <w:szCs w:val="24"/>
                              </w:rPr>
                              <w:t xml:space="preserve">During in-patient admission, subcutaneous medications (both syringe </w:t>
                            </w:r>
                            <w:r>
                              <w:rPr>
                                <w:sz w:val="22"/>
                                <w:szCs w:val="24"/>
                              </w:rPr>
                              <w:t>pump</w:t>
                            </w:r>
                            <w:r w:rsidRPr="0027085D">
                              <w:rPr>
                                <w:sz w:val="22"/>
                                <w:szCs w:val="24"/>
                              </w:rPr>
                              <w:t xml:space="preserve"> and ‘as required’) should be prescribed on hospital / hospice in-patient prescription,</w:t>
                            </w:r>
                            <w:r>
                              <w:rPr>
                                <w:sz w:val="22"/>
                                <w:szCs w:val="24"/>
                              </w:rPr>
                              <w:t xml:space="preserve"> </w:t>
                            </w:r>
                            <w:r w:rsidRPr="0027085D">
                              <w:rPr>
                                <w:sz w:val="22"/>
                                <w:szCs w:val="24"/>
                              </w:rPr>
                              <w:t>in accordance with local policy</w:t>
                            </w:r>
                          </w:p>
                        </w:txbxContent>
                      </v:textbox>
                      <w10:wrap anchorx="margin"/>
                    </v:shape>
                  </w:pict>
                </mc:Fallback>
              </mc:AlternateContent>
            </w:r>
          </w:p>
          <w:p w14:paraId="743C0957" w14:textId="77777777" w:rsidR="007F2FAD" w:rsidRPr="007F2FAD" w:rsidRDefault="007F2FAD" w:rsidP="007F2FAD">
            <w:pPr>
              <w:rPr>
                <w:rFonts w:cs="Arial"/>
              </w:rPr>
            </w:pPr>
          </w:p>
          <w:p w14:paraId="743C0958" w14:textId="77777777" w:rsidR="007F2FAD" w:rsidRPr="007F2FAD" w:rsidRDefault="007F2FAD" w:rsidP="007F2FAD">
            <w:pPr>
              <w:rPr>
                <w:rFonts w:cs="Arial"/>
              </w:rPr>
            </w:pPr>
          </w:p>
          <w:p w14:paraId="743C0959" w14:textId="77777777" w:rsidR="007F2FAD" w:rsidRPr="007F2FAD" w:rsidRDefault="007F2FAD" w:rsidP="007F2FAD">
            <w:pPr>
              <w:rPr>
                <w:rFonts w:cs="Arial"/>
              </w:rPr>
            </w:pPr>
          </w:p>
          <w:p w14:paraId="743C095A" w14:textId="77777777" w:rsidR="007F2FAD" w:rsidRPr="007F2FAD" w:rsidRDefault="0091395C" w:rsidP="007F2FAD">
            <w:pPr>
              <w:rPr>
                <w:rFonts w:cs="Arial"/>
              </w:rPr>
            </w:pPr>
            <w:r>
              <w:rPr>
                <w:noProof/>
                <w:lang w:eastAsia="en-GB"/>
              </w:rPr>
              <mc:AlternateContent>
                <mc:Choice Requires="wps">
                  <w:drawing>
                    <wp:anchor distT="0" distB="0" distL="114296" distR="114296" simplePos="0" relativeHeight="251724800" behindDoc="0" locked="0" layoutInCell="1" allowOverlap="1" wp14:anchorId="743C0AC1" wp14:editId="743C0AC2">
                      <wp:simplePos x="0" y="0"/>
                      <wp:positionH relativeFrom="column">
                        <wp:posOffset>4559934</wp:posOffset>
                      </wp:positionH>
                      <wp:positionV relativeFrom="paragraph">
                        <wp:posOffset>137795</wp:posOffset>
                      </wp:positionV>
                      <wp:extent cx="0" cy="268605"/>
                      <wp:effectExtent l="76200" t="0" r="57150" b="55245"/>
                      <wp:wrapNone/>
                      <wp:docPr id="7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72046A" id="AutoShape 41" o:spid="_x0000_s1026" type="#_x0000_t32" style="position:absolute;margin-left:359.05pt;margin-top:10.85pt;width:0;height:21.15pt;z-index:2517248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YrMgIAAF4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">
                      <v:stroke endarrow="block"/>
                    </v:shape>
                  </w:pict>
                </mc:Fallback>
              </mc:AlternateContent>
            </w:r>
            <w:r>
              <w:rPr>
                <w:noProof/>
                <w:lang w:eastAsia="en-GB"/>
              </w:rPr>
              <mc:AlternateContent>
                <mc:Choice Requires="wps">
                  <w:drawing>
                    <wp:anchor distT="0" distB="0" distL="114296" distR="114296" simplePos="0" relativeHeight="251726848" behindDoc="0" locked="0" layoutInCell="1" allowOverlap="1" wp14:anchorId="743C0AC3" wp14:editId="743C0AC4">
                      <wp:simplePos x="0" y="0"/>
                      <wp:positionH relativeFrom="column">
                        <wp:posOffset>1068704</wp:posOffset>
                      </wp:positionH>
                      <wp:positionV relativeFrom="paragraph">
                        <wp:posOffset>137795</wp:posOffset>
                      </wp:positionV>
                      <wp:extent cx="0" cy="268605"/>
                      <wp:effectExtent l="76200" t="0" r="57150" b="55245"/>
                      <wp:wrapNone/>
                      <wp:docPr id="7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B3AC6A" id="AutoShape 44" o:spid="_x0000_s1026" type="#_x0000_t32" style="position:absolute;margin-left:84.15pt;margin-top:10.85pt;width:0;height:21.15pt;z-index:2517268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d7Mw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">
                      <v:stroke endarrow="block"/>
                    </v:shape>
                  </w:pict>
                </mc:Fallback>
              </mc:AlternateContent>
            </w:r>
          </w:p>
          <w:p w14:paraId="743C095B" w14:textId="77777777" w:rsidR="007F2FAD" w:rsidRPr="007F2FAD" w:rsidRDefault="007F2FAD" w:rsidP="007F2FAD">
            <w:pPr>
              <w:rPr>
                <w:rFonts w:cs="Arial"/>
                <w:b/>
                <w:szCs w:val="24"/>
              </w:rPr>
            </w:pPr>
          </w:p>
          <w:p w14:paraId="743C095C" w14:textId="77777777" w:rsidR="007F2FAD" w:rsidRPr="007F2FAD" w:rsidRDefault="0091395C" w:rsidP="007F2FAD">
            <w:pPr>
              <w:rPr>
                <w:rFonts w:cs="Arial"/>
                <w:b/>
                <w:szCs w:val="24"/>
              </w:rPr>
            </w:pPr>
            <w:r>
              <w:rPr>
                <w:noProof/>
                <w:lang w:eastAsia="en-GB"/>
              </w:rPr>
              <mc:AlternateContent>
                <mc:Choice Requires="wps">
                  <w:drawing>
                    <wp:anchor distT="0" distB="0" distL="114300" distR="114300" simplePos="0" relativeHeight="251708416" behindDoc="0" locked="0" layoutInCell="1" allowOverlap="1" wp14:anchorId="743C0AC5" wp14:editId="743C0AC6">
                      <wp:simplePos x="0" y="0"/>
                      <wp:positionH relativeFrom="column">
                        <wp:posOffset>33655</wp:posOffset>
                      </wp:positionH>
                      <wp:positionV relativeFrom="paragraph">
                        <wp:posOffset>55880</wp:posOffset>
                      </wp:positionV>
                      <wp:extent cx="2654935" cy="1043305"/>
                      <wp:effectExtent l="0" t="0" r="12065" b="23495"/>
                      <wp:wrapNone/>
                      <wp:docPr id="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043305"/>
                              </a:xfrm>
                              <a:prstGeom prst="rect">
                                <a:avLst/>
                              </a:prstGeom>
                              <a:solidFill>
                                <a:srgbClr val="FFFFFF"/>
                              </a:solidFill>
                              <a:ln w="9525">
                                <a:solidFill>
                                  <a:srgbClr val="000000"/>
                                </a:solidFill>
                                <a:miter lim="800000"/>
                                <a:headEnd/>
                                <a:tailEnd/>
                              </a:ln>
                            </wps:spPr>
                            <wps:txbx>
                              <w:txbxContent>
                                <w:p w14:paraId="743C0B1F" w14:textId="77777777" w:rsidR="009E0D8A" w:rsidRPr="0027085D" w:rsidRDefault="009E0D8A" w:rsidP="007F2FAD">
                                  <w:pPr>
                                    <w:jc w:val="center"/>
                                    <w:rPr>
                                      <w:sz w:val="22"/>
                                      <w:szCs w:val="24"/>
                                    </w:rPr>
                                  </w:pPr>
                                  <w:r w:rsidRPr="0027085D">
                                    <w:rPr>
                                      <w:sz w:val="22"/>
                                      <w:szCs w:val="24"/>
                                    </w:rPr>
                                    <w:t xml:space="preserve">If patient dies during admission, </w:t>
                                  </w:r>
                                </w:p>
                                <w:p w14:paraId="743C0B20" w14:textId="77777777" w:rsidR="009E0D8A" w:rsidRPr="0027085D" w:rsidRDefault="009E0D8A" w:rsidP="007F2FAD">
                                  <w:pPr>
                                    <w:jc w:val="center"/>
                                    <w:rPr>
                                      <w:sz w:val="22"/>
                                      <w:szCs w:val="24"/>
                                    </w:rPr>
                                  </w:pPr>
                                  <w:r>
                                    <w:rPr>
                                      <w:sz w:val="22"/>
                                      <w:szCs w:val="24"/>
                                    </w:rPr>
                                    <w:t xml:space="preserve">SPAR booklet </w:t>
                                  </w:r>
                                  <w:r w:rsidRPr="0027085D">
                                    <w:rPr>
                                      <w:sz w:val="22"/>
                                      <w:szCs w:val="24"/>
                                    </w:rPr>
                                    <w:t>must be retained with the patient’s hospital / hospice notes</w:t>
                                  </w:r>
                                  <w:r w:rsidRPr="0027085D">
                                    <w:rPr>
                                      <w:color w:val="FF0000"/>
                                      <w:sz w:val="22"/>
                                      <w:szCs w:val="24"/>
                                    </w:rPr>
                                    <w:t xml:space="preserve"> </w:t>
                                  </w:r>
                                  <w:r w:rsidRPr="0027085D">
                                    <w:rPr>
                                      <w:sz w:val="22"/>
                                      <w:szCs w:val="24"/>
                                    </w:rPr>
                                    <w:t>for the period specified in Records Management NHS Code of Practice Part 2 (2nd Edition) 2009</w:t>
                                  </w:r>
                                </w:p>
                                <w:p w14:paraId="743C0B21" w14:textId="77777777" w:rsidR="009E0D8A" w:rsidRDefault="009E0D8A" w:rsidP="007F2F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60" type="#_x0000_t202" style="position:absolute;left:0;text-align:left;margin-left:2.65pt;margin-top:4.4pt;width:209.05pt;height:8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">
                      <v:textbox>
                        <w:txbxContent>
                          <w:p w:rsidR="009E0D8A" w:rsidRPr="0027085D" w:rsidRDefault="009E0D8A" w:rsidP="007F2FAD">
                            <w:pPr>
                              <w:jc w:val="center"/>
                              <w:rPr>
                                <w:sz w:val="22"/>
                                <w:szCs w:val="24"/>
                              </w:rPr>
                            </w:pPr>
                            <w:r w:rsidRPr="0027085D">
                              <w:rPr>
                                <w:sz w:val="22"/>
                                <w:szCs w:val="24"/>
                              </w:rPr>
                              <w:t xml:space="preserve">If patient dies during admission, </w:t>
                            </w:r>
                          </w:p>
                          <w:p w:rsidR="009E0D8A" w:rsidRPr="0027085D" w:rsidRDefault="009E0D8A" w:rsidP="007F2FAD">
                            <w:pPr>
                              <w:jc w:val="center"/>
                              <w:rPr>
                                <w:sz w:val="22"/>
                                <w:szCs w:val="24"/>
                              </w:rPr>
                            </w:pPr>
                            <w:r>
                              <w:rPr>
                                <w:sz w:val="22"/>
                                <w:szCs w:val="24"/>
                              </w:rPr>
                              <w:t xml:space="preserve">SPAR booklet </w:t>
                            </w:r>
                            <w:r w:rsidRPr="0027085D">
                              <w:rPr>
                                <w:sz w:val="22"/>
                                <w:szCs w:val="24"/>
                              </w:rPr>
                              <w:t>must be retained with the patient’s hospital / hospice notes</w:t>
                            </w:r>
                            <w:r w:rsidRPr="0027085D">
                              <w:rPr>
                                <w:color w:val="FF0000"/>
                                <w:sz w:val="22"/>
                                <w:szCs w:val="24"/>
                              </w:rPr>
                              <w:t xml:space="preserve"> </w:t>
                            </w:r>
                            <w:r w:rsidRPr="0027085D">
                              <w:rPr>
                                <w:sz w:val="22"/>
                                <w:szCs w:val="24"/>
                              </w:rPr>
                              <w:t>for the period specified in Records Management NHS Code of Practice Part 2 (2nd Edition) 2009</w:t>
                            </w:r>
                          </w:p>
                          <w:p w:rsidR="009E0D8A" w:rsidRDefault="009E0D8A" w:rsidP="007F2FAD"/>
                        </w:txbxContent>
                      </v:textbox>
                    </v:shape>
                  </w:pict>
                </mc:Fallback>
              </mc:AlternateContent>
            </w:r>
            <w:r>
              <w:rPr>
                <w:noProof/>
                <w:lang w:eastAsia="en-GB"/>
              </w:rPr>
              <mc:AlternateContent>
                <mc:Choice Requires="wps">
                  <w:drawing>
                    <wp:anchor distT="0" distB="0" distL="114300" distR="114300" simplePos="0" relativeHeight="251728896" behindDoc="0" locked="0" layoutInCell="1" allowOverlap="1" wp14:anchorId="743C0AC7" wp14:editId="743C0AC8">
                      <wp:simplePos x="0" y="0"/>
                      <wp:positionH relativeFrom="column">
                        <wp:posOffset>2969260</wp:posOffset>
                      </wp:positionH>
                      <wp:positionV relativeFrom="paragraph">
                        <wp:posOffset>55880</wp:posOffset>
                      </wp:positionV>
                      <wp:extent cx="3107055" cy="1043305"/>
                      <wp:effectExtent l="0" t="0" r="17145" b="23495"/>
                      <wp:wrapNone/>
                      <wp:docPr id="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1043305"/>
                              </a:xfrm>
                              <a:prstGeom prst="rect">
                                <a:avLst/>
                              </a:prstGeom>
                              <a:solidFill>
                                <a:srgbClr val="FFFFFF"/>
                              </a:solidFill>
                              <a:ln w="9525">
                                <a:solidFill>
                                  <a:srgbClr val="000000"/>
                                </a:solidFill>
                                <a:miter lim="800000"/>
                                <a:headEnd/>
                                <a:tailEnd/>
                              </a:ln>
                            </wps:spPr>
                            <wps:txbx>
                              <w:txbxContent>
                                <w:p w14:paraId="743C0B22" w14:textId="77777777" w:rsidR="009E0D8A" w:rsidRPr="0027085D" w:rsidRDefault="009E0D8A" w:rsidP="007F2FAD">
                                  <w:pPr>
                                    <w:jc w:val="center"/>
                                    <w:rPr>
                                      <w:sz w:val="22"/>
                                      <w:szCs w:val="24"/>
                                    </w:rPr>
                                  </w:pPr>
                                  <w:r w:rsidRPr="0027085D">
                                    <w:rPr>
                                      <w:sz w:val="22"/>
                                      <w:szCs w:val="24"/>
                                    </w:rPr>
                                    <w:t xml:space="preserve">Prior to discharge, </w:t>
                                  </w:r>
                                </w:p>
                                <w:p w14:paraId="743C0B23" w14:textId="77777777" w:rsidR="009E0D8A" w:rsidRPr="0027085D" w:rsidRDefault="009E0D8A" w:rsidP="007F2FAD">
                                  <w:pPr>
                                    <w:jc w:val="center"/>
                                    <w:rPr>
                                      <w:sz w:val="22"/>
                                      <w:szCs w:val="24"/>
                                    </w:rPr>
                                  </w:pPr>
                                  <w:r>
                                    <w:rPr>
                                      <w:sz w:val="22"/>
                                      <w:szCs w:val="24"/>
                                    </w:rPr>
                                    <w:t>SPAR booklet</w:t>
                                  </w:r>
                                  <w:r w:rsidRPr="0027085D">
                                    <w:rPr>
                                      <w:sz w:val="22"/>
                                      <w:szCs w:val="24"/>
                                    </w:rPr>
                                    <w:t xml:space="preserve"> should be amended </w:t>
                                  </w:r>
                                </w:p>
                                <w:p w14:paraId="743C0B24" w14:textId="77777777" w:rsidR="009E0D8A" w:rsidRPr="0027085D" w:rsidRDefault="009E0D8A" w:rsidP="007F2FAD">
                                  <w:pPr>
                                    <w:jc w:val="center"/>
                                    <w:rPr>
                                      <w:sz w:val="22"/>
                                      <w:szCs w:val="24"/>
                                    </w:rPr>
                                  </w:pPr>
                                  <w:proofErr w:type="gramStart"/>
                                  <w:r w:rsidRPr="0027085D">
                                    <w:rPr>
                                      <w:sz w:val="22"/>
                                      <w:szCs w:val="24"/>
                                    </w:rPr>
                                    <w:t>in</w:t>
                                  </w:r>
                                  <w:proofErr w:type="gramEnd"/>
                                  <w:r w:rsidRPr="0027085D">
                                    <w:rPr>
                                      <w:sz w:val="22"/>
                                      <w:szCs w:val="24"/>
                                    </w:rPr>
                                    <w:t xml:space="preserve"> accordance with supplied </w:t>
                                  </w:r>
                                </w:p>
                                <w:p w14:paraId="743C0B25" w14:textId="77777777" w:rsidR="009E0D8A" w:rsidRPr="0027085D" w:rsidRDefault="009E0D8A" w:rsidP="007F2FAD">
                                  <w:pPr>
                                    <w:jc w:val="center"/>
                                    <w:rPr>
                                      <w:sz w:val="22"/>
                                      <w:szCs w:val="24"/>
                                    </w:rPr>
                                  </w:pPr>
                                  <w:proofErr w:type="gramStart"/>
                                  <w:r w:rsidRPr="0027085D">
                                    <w:rPr>
                                      <w:sz w:val="22"/>
                                      <w:szCs w:val="24"/>
                                    </w:rPr>
                                    <w:t>discharge</w:t>
                                  </w:r>
                                  <w:proofErr w:type="gramEnd"/>
                                  <w:r w:rsidRPr="0027085D">
                                    <w:rPr>
                                      <w:sz w:val="22"/>
                                      <w:szCs w:val="24"/>
                                    </w:rPr>
                                    <w:t xml:space="preserve"> subcutaneous medications </w:t>
                                  </w:r>
                                </w:p>
                                <w:p w14:paraId="743C0B26" w14:textId="77777777" w:rsidR="009E0D8A" w:rsidRPr="0027085D" w:rsidRDefault="009E0D8A" w:rsidP="007F2FAD">
                                  <w:pPr>
                                    <w:jc w:val="center"/>
                                    <w:rPr>
                                      <w:sz w:val="22"/>
                                      <w:szCs w:val="24"/>
                                    </w:rPr>
                                  </w:pPr>
                                  <w:r w:rsidRPr="0027085D">
                                    <w:rPr>
                                      <w:sz w:val="22"/>
                                      <w:szCs w:val="24"/>
                                    </w:rPr>
                                    <w:t>(</w:t>
                                  </w:r>
                                  <w:proofErr w:type="gramStart"/>
                                  <w:r w:rsidRPr="0027085D">
                                    <w:rPr>
                                      <w:sz w:val="22"/>
                                      <w:szCs w:val="24"/>
                                    </w:rPr>
                                    <w:t>both</w:t>
                                  </w:r>
                                  <w:proofErr w:type="gramEnd"/>
                                  <w:r w:rsidRPr="0027085D">
                                    <w:rPr>
                                      <w:sz w:val="22"/>
                                      <w:szCs w:val="24"/>
                                    </w:rPr>
                                    <w:t xml:space="preserve"> syringe </w:t>
                                  </w:r>
                                  <w:r>
                                    <w:rPr>
                                      <w:sz w:val="22"/>
                                      <w:szCs w:val="24"/>
                                    </w:rPr>
                                    <w:t>pump</w:t>
                                  </w:r>
                                  <w:r w:rsidRPr="0027085D">
                                    <w:rPr>
                                      <w:sz w:val="22"/>
                                      <w:szCs w:val="24"/>
                                    </w:rPr>
                                    <w:t xml:space="preserve"> and ‘as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61" type="#_x0000_t202" style="position:absolute;left:0;text-align:left;margin-left:233.8pt;margin-top:4.4pt;width:244.65pt;height:82.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">
                      <v:textbox>
                        <w:txbxContent>
                          <w:p w:rsidR="009E0D8A" w:rsidRPr="0027085D" w:rsidRDefault="009E0D8A" w:rsidP="007F2FAD">
                            <w:pPr>
                              <w:jc w:val="center"/>
                              <w:rPr>
                                <w:sz w:val="22"/>
                                <w:szCs w:val="24"/>
                              </w:rPr>
                            </w:pPr>
                            <w:r w:rsidRPr="0027085D">
                              <w:rPr>
                                <w:sz w:val="22"/>
                                <w:szCs w:val="24"/>
                              </w:rPr>
                              <w:t xml:space="preserve">Prior to discharge, </w:t>
                            </w:r>
                          </w:p>
                          <w:p w:rsidR="009E0D8A" w:rsidRPr="0027085D" w:rsidRDefault="009E0D8A" w:rsidP="007F2FAD">
                            <w:pPr>
                              <w:jc w:val="center"/>
                              <w:rPr>
                                <w:sz w:val="22"/>
                                <w:szCs w:val="24"/>
                              </w:rPr>
                            </w:pPr>
                            <w:r>
                              <w:rPr>
                                <w:sz w:val="22"/>
                                <w:szCs w:val="24"/>
                              </w:rPr>
                              <w:t>SPAR booklet</w:t>
                            </w:r>
                            <w:r w:rsidRPr="0027085D">
                              <w:rPr>
                                <w:sz w:val="22"/>
                                <w:szCs w:val="24"/>
                              </w:rPr>
                              <w:t xml:space="preserve"> should be amended </w:t>
                            </w:r>
                          </w:p>
                          <w:p w:rsidR="009E0D8A" w:rsidRPr="0027085D" w:rsidRDefault="009E0D8A" w:rsidP="007F2FAD">
                            <w:pPr>
                              <w:jc w:val="center"/>
                              <w:rPr>
                                <w:sz w:val="22"/>
                                <w:szCs w:val="24"/>
                              </w:rPr>
                            </w:pPr>
                            <w:proofErr w:type="gramStart"/>
                            <w:r w:rsidRPr="0027085D">
                              <w:rPr>
                                <w:sz w:val="22"/>
                                <w:szCs w:val="24"/>
                              </w:rPr>
                              <w:t>in</w:t>
                            </w:r>
                            <w:proofErr w:type="gramEnd"/>
                            <w:r w:rsidRPr="0027085D">
                              <w:rPr>
                                <w:sz w:val="22"/>
                                <w:szCs w:val="24"/>
                              </w:rPr>
                              <w:t xml:space="preserve"> accordance with supplied </w:t>
                            </w:r>
                          </w:p>
                          <w:p w:rsidR="009E0D8A" w:rsidRPr="0027085D" w:rsidRDefault="009E0D8A" w:rsidP="007F2FAD">
                            <w:pPr>
                              <w:jc w:val="center"/>
                              <w:rPr>
                                <w:sz w:val="22"/>
                                <w:szCs w:val="24"/>
                              </w:rPr>
                            </w:pPr>
                            <w:proofErr w:type="gramStart"/>
                            <w:r w:rsidRPr="0027085D">
                              <w:rPr>
                                <w:sz w:val="22"/>
                                <w:szCs w:val="24"/>
                              </w:rPr>
                              <w:t>discharge</w:t>
                            </w:r>
                            <w:proofErr w:type="gramEnd"/>
                            <w:r w:rsidRPr="0027085D">
                              <w:rPr>
                                <w:sz w:val="22"/>
                                <w:szCs w:val="24"/>
                              </w:rPr>
                              <w:t xml:space="preserve"> subcutaneous medications </w:t>
                            </w:r>
                          </w:p>
                          <w:p w:rsidR="009E0D8A" w:rsidRPr="0027085D" w:rsidRDefault="009E0D8A" w:rsidP="007F2FAD">
                            <w:pPr>
                              <w:jc w:val="center"/>
                              <w:rPr>
                                <w:sz w:val="22"/>
                                <w:szCs w:val="24"/>
                              </w:rPr>
                            </w:pPr>
                            <w:r w:rsidRPr="0027085D">
                              <w:rPr>
                                <w:sz w:val="22"/>
                                <w:szCs w:val="24"/>
                              </w:rPr>
                              <w:t>(</w:t>
                            </w:r>
                            <w:proofErr w:type="gramStart"/>
                            <w:r w:rsidRPr="0027085D">
                              <w:rPr>
                                <w:sz w:val="22"/>
                                <w:szCs w:val="24"/>
                              </w:rPr>
                              <w:t>both</w:t>
                            </w:r>
                            <w:proofErr w:type="gramEnd"/>
                            <w:r w:rsidRPr="0027085D">
                              <w:rPr>
                                <w:sz w:val="22"/>
                                <w:szCs w:val="24"/>
                              </w:rPr>
                              <w:t xml:space="preserve"> syringe </w:t>
                            </w:r>
                            <w:r>
                              <w:rPr>
                                <w:sz w:val="22"/>
                                <w:szCs w:val="24"/>
                              </w:rPr>
                              <w:t>pump</w:t>
                            </w:r>
                            <w:r w:rsidRPr="0027085D">
                              <w:rPr>
                                <w:sz w:val="22"/>
                                <w:szCs w:val="24"/>
                              </w:rPr>
                              <w:t xml:space="preserve"> and ‘as required’)</w:t>
                            </w:r>
                          </w:p>
                        </w:txbxContent>
                      </v:textbox>
                    </v:shape>
                  </w:pict>
                </mc:Fallback>
              </mc:AlternateContent>
            </w:r>
          </w:p>
          <w:p w14:paraId="743C095D" w14:textId="77777777" w:rsidR="007F2FAD" w:rsidRPr="007F2FAD" w:rsidRDefault="007F2FAD" w:rsidP="007F2FAD">
            <w:pPr>
              <w:rPr>
                <w:rFonts w:cs="Arial"/>
                <w:b/>
                <w:szCs w:val="24"/>
              </w:rPr>
            </w:pPr>
          </w:p>
          <w:p w14:paraId="743C095E" w14:textId="77777777" w:rsidR="007F2FAD" w:rsidRPr="007F2FAD" w:rsidRDefault="007F2FAD" w:rsidP="007F2FAD">
            <w:pPr>
              <w:rPr>
                <w:rFonts w:cs="Arial"/>
                <w:b/>
                <w:szCs w:val="24"/>
              </w:rPr>
            </w:pPr>
          </w:p>
          <w:p w14:paraId="743C095F" w14:textId="77777777" w:rsidR="007F2FAD" w:rsidRPr="007F2FAD" w:rsidRDefault="007F2FAD" w:rsidP="007F2FAD">
            <w:pPr>
              <w:rPr>
                <w:rFonts w:cs="Arial"/>
                <w:b/>
                <w:szCs w:val="24"/>
              </w:rPr>
            </w:pPr>
          </w:p>
          <w:p w14:paraId="743C0960" w14:textId="77777777" w:rsidR="007F2FAD" w:rsidRPr="007F2FAD" w:rsidRDefault="007F2FAD" w:rsidP="007F2FAD">
            <w:pPr>
              <w:rPr>
                <w:rFonts w:cs="Arial"/>
                <w:b/>
                <w:szCs w:val="24"/>
              </w:rPr>
            </w:pPr>
          </w:p>
          <w:p w14:paraId="743C0961" w14:textId="77777777" w:rsidR="007F2FAD" w:rsidRPr="007F2FAD" w:rsidRDefault="007F2FAD" w:rsidP="007F2FAD">
            <w:pPr>
              <w:rPr>
                <w:rFonts w:cs="Arial"/>
                <w:b/>
                <w:szCs w:val="24"/>
              </w:rPr>
            </w:pPr>
          </w:p>
          <w:p w14:paraId="743C0962" w14:textId="77777777" w:rsidR="007F2FAD" w:rsidRPr="007F2FAD" w:rsidRDefault="0091395C" w:rsidP="007F2FAD">
            <w:pPr>
              <w:rPr>
                <w:rFonts w:cs="Arial"/>
                <w:b/>
                <w:szCs w:val="24"/>
              </w:rPr>
            </w:pPr>
            <w:r>
              <w:rPr>
                <w:noProof/>
                <w:lang w:eastAsia="en-GB"/>
              </w:rPr>
              <mc:AlternateContent>
                <mc:Choice Requires="wps">
                  <w:drawing>
                    <wp:anchor distT="0" distB="0" distL="114296" distR="114296" simplePos="0" relativeHeight="251722752" behindDoc="0" locked="0" layoutInCell="1" allowOverlap="1" wp14:anchorId="743C0AC9" wp14:editId="743C0ACA">
                      <wp:simplePos x="0" y="0"/>
                      <wp:positionH relativeFrom="column">
                        <wp:posOffset>4559934</wp:posOffset>
                      </wp:positionH>
                      <wp:positionV relativeFrom="paragraph">
                        <wp:posOffset>55880</wp:posOffset>
                      </wp:positionV>
                      <wp:extent cx="0" cy="266700"/>
                      <wp:effectExtent l="76200" t="0" r="57150" b="57150"/>
                      <wp:wrapNone/>
                      <wp:docPr id="6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D7631F" id="AutoShape 37" o:spid="_x0000_s1026" type="#_x0000_t32" style="position:absolute;margin-left:359.05pt;margin-top:4.4pt;width:0;height:21pt;z-index:2517227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U3NgIAAF4EAAAOAAAAZHJzL2Uyb0RvYy54bWysVMuO2yAU3VfqPyD2ie2M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">
                      <v:stroke endarrow="block"/>
                    </v:shape>
                  </w:pict>
                </mc:Fallback>
              </mc:AlternateContent>
            </w:r>
            <w:r>
              <w:rPr>
                <w:noProof/>
                <w:lang w:eastAsia="en-GB"/>
              </w:rPr>
              <mc:AlternateContent>
                <mc:Choice Requires="wps">
                  <w:drawing>
                    <wp:anchor distT="0" distB="0" distL="114296" distR="114296" simplePos="0" relativeHeight="251730944" behindDoc="0" locked="0" layoutInCell="1" allowOverlap="1" wp14:anchorId="743C0ACB" wp14:editId="743C0ACC">
                      <wp:simplePos x="0" y="0"/>
                      <wp:positionH relativeFrom="column">
                        <wp:posOffset>1068704</wp:posOffset>
                      </wp:positionH>
                      <wp:positionV relativeFrom="paragraph">
                        <wp:posOffset>55880</wp:posOffset>
                      </wp:positionV>
                      <wp:extent cx="0" cy="266700"/>
                      <wp:effectExtent l="76200" t="0" r="57150" b="57150"/>
                      <wp:wrapNone/>
                      <wp:docPr id="6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975BF5" id="AutoShape 48" o:spid="_x0000_s1026" type="#_x0000_t32" style="position:absolute;margin-left:84.15pt;margin-top:4.4pt;width:0;height:21pt;z-index:251730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Lr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">
                      <v:stroke endarrow="block"/>
                    </v:shape>
                  </w:pict>
                </mc:Fallback>
              </mc:AlternateContent>
            </w:r>
          </w:p>
          <w:p w14:paraId="743C0963" w14:textId="77777777" w:rsidR="007F2FAD" w:rsidRPr="007F2FAD" w:rsidRDefault="0091395C" w:rsidP="007F2FAD">
            <w:pPr>
              <w:rPr>
                <w:rFonts w:cs="Arial"/>
                <w:b/>
                <w:szCs w:val="24"/>
              </w:rPr>
            </w:pPr>
            <w:r>
              <w:rPr>
                <w:noProof/>
                <w:lang w:eastAsia="en-GB"/>
              </w:rPr>
              <mc:AlternateContent>
                <mc:Choice Requires="wps">
                  <w:drawing>
                    <wp:anchor distT="0" distB="0" distL="114300" distR="114300" simplePos="0" relativeHeight="251712512" behindDoc="0" locked="0" layoutInCell="1" allowOverlap="1" wp14:anchorId="743C0ACD" wp14:editId="743C0ACE">
                      <wp:simplePos x="0" y="0"/>
                      <wp:positionH relativeFrom="column">
                        <wp:posOffset>2969260</wp:posOffset>
                      </wp:positionH>
                      <wp:positionV relativeFrom="paragraph">
                        <wp:posOffset>147320</wp:posOffset>
                      </wp:positionV>
                      <wp:extent cx="3107055" cy="751840"/>
                      <wp:effectExtent l="0" t="0" r="17145" b="10160"/>
                      <wp:wrapNone/>
                      <wp:docPr id="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751840"/>
                              </a:xfrm>
                              <a:prstGeom prst="rect">
                                <a:avLst/>
                              </a:prstGeom>
                              <a:solidFill>
                                <a:srgbClr val="FFFFFF"/>
                              </a:solidFill>
                              <a:ln w="9525">
                                <a:solidFill>
                                  <a:srgbClr val="000000"/>
                                </a:solidFill>
                                <a:miter lim="800000"/>
                                <a:headEnd/>
                                <a:tailEnd/>
                              </a:ln>
                            </wps:spPr>
                            <wps:txbx>
                              <w:txbxContent>
                                <w:p w14:paraId="743C0B27" w14:textId="77777777" w:rsidR="009E0D8A" w:rsidRPr="0027085D" w:rsidRDefault="009E0D8A" w:rsidP="007F2FAD">
                                  <w:pPr>
                                    <w:pStyle w:val="Footer"/>
                                    <w:numPr>
                                      <w:ilvl w:val="12"/>
                                      <w:numId w:val="0"/>
                                    </w:numPr>
                                    <w:tabs>
                                      <w:tab w:val="clear" w:pos="4153"/>
                                      <w:tab w:val="clear" w:pos="8306"/>
                                    </w:tabs>
                                    <w:jc w:val="center"/>
                                    <w:rPr>
                                      <w:sz w:val="22"/>
                                      <w:szCs w:val="24"/>
                                    </w:rPr>
                                  </w:pPr>
                                  <w:r w:rsidRPr="0027085D">
                                    <w:rPr>
                                      <w:sz w:val="22"/>
                                      <w:szCs w:val="24"/>
                                    </w:rPr>
                                    <w:t xml:space="preserve">Discharge medications and </w:t>
                                  </w:r>
                                  <w:r>
                                    <w:rPr>
                                      <w:sz w:val="22"/>
                                      <w:szCs w:val="24"/>
                                    </w:rPr>
                                    <w:t>SPAR booklet</w:t>
                                  </w:r>
                                  <w:r w:rsidRPr="0027085D">
                                    <w:rPr>
                                      <w:sz w:val="22"/>
                                      <w:szCs w:val="24"/>
                                    </w:rPr>
                                    <w:t xml:space="preserve"> are given to the patient / patient’s representative on discharge from hospital.</w:t>
                                  </w:r>
                                </w:p>
                                <w:p w14:paraId="743C0B28" w14:textId="77777777" w:rsidR="009E0D8A" w:rsidRPr="00E26B4D" w:rsidRDefault="009E0D8A" w:rsidP="007F2FAD">
                                  <w:pPr>
                                    <w:jc w:val="center"/>
                                    <w:rPr>
                                      <w:rFonts w:cs="Arial"/>
                                      <w:sz w:val="20"/>
                                    </w:rPr>
                                  </w:pPr>
                                  <w:r w:rsidRPr="00E26B4D" w:rsidDel="00F0200F">
                                    <w:rPr>
                                      <w:rFonts w:cs="Arial"/>
                                      <w:sz w:val="20"/>
                                    </w:rPr>
                                    <w:t xml:space="preserve"> </w:t>
                                  </w:r>
                                </w:p>
                                <w:p w14:paraId="743C0B29" w14:textId="77777777" w:rsidR="009E0D8A" w:rsidRPr="00C86368" w:rsidRDefault="009E0D8A" w:rsidP="007F2FAD">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62" type="#_x0000_t202" style="position:absolute;left:0;text-align:left;margin-left:233.8pt;margin-top:11.6pt;width:244.65pt;height:5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PtMAIAAFo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">
                      <v:textbox>
                        <w:txbxContent>
                          <w:p w:rsidR="009E0D8A" w:rsidRPr="0027085D" w:rsidRDefault="009E0D8A" w:rsidP="007F2FAD">
                            <w:pPr>
                              <w:pStyle w:val="Footer"/>
                              <w:numPr>
                                <w:ilvl w:val="12"/>
                                <w:numId w:val="0"/>
                              </w:numPr>
                              <w:tabs>
                                <w:tab w:val="clear" w:pos="4153"/>
                                <w:tab w:val="clear" w:pos="8306"/>
                              </w:tabs>
                              <w:jc w:val="center"/>
                              <w:rPr>
                                <w:sz w:val="22"/>
                                <w:szCs w:val="24"/>
                              </w:rPr>
                            </w:pPr>
                            <w:r w:rsidRPr="0027085D">
                              <w:rPr>
                                <w:sz w:val="22"/>
                                <w:szCs w:val="24"/>
                              </w:rPr>
                              <w:t xml:space="preserve">Discharge medications and </w:t>
                            </w:r>
                            <w:r>
                              <w:rPr>
                                <w:sz w:val="22"/>
                                <w:szCs w:val="24"/>
                              </w:rPr>
                              <w:t>SPAR booklet</w:t>
                            </w:r>
                            <w:r w:rsidRPr="0027085D">
                              <w:rPr>
                                <w:sz w:val="22"/>
                                <w:szCs w:val="24"/>
                              </w:rPr>
                              <w:t xml:space="preserve"> are given to the patient / patient’s representative on discharge from hospital.</w:t>
                            </w:r>
                          </w:p>
                          <w:p w:rsidR="009E0D8A" w:rsidRPr="00E26B4D" w:rsidRDefault="009E0D8A" w:rsidP="007F2FAD">
                            <w:pPr>
                              <w:jc w:val="center"/>
                              <w:rPr>
                                <w:rFonts w:cs="Arial"/>
                                <w:sz w:val="20"/>
                              </w:rPr>
                            </w:pPr>
                            <w:r w:rsidRPr="00E26B4D" w:rsidDel="00F0200F">
                              <w:rPr>
                                <w:rFonts w:cs="Arial"/>
                                <w:sz w:val="20"/>
                              </w:rPr>
                              <w:t xml:space="preserve"> </w:t>
                            </w:r>
                          </w:p>
                          <w:p w:rsidR="009E0D8A" w:rsidRPr="00C86368" w:rsidRDefault="009E0D8A" w:rsidP="007F2FAD">
                            <w:pPr>
                              <w:rPr>
                                <w:szCs w:val="24"/>
                              </w:rPr>
                            </w:pP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14:anchorId="743C0ACF" wp14:editId="743C0AD0">
                      <wp:simplePos x="0" y="0"/>
                      <wp:positionH relativeFrom="column">
                        <wp:posOffset>33655</wp:posOffset>
                      </wp:positionH>
                      <wp:positionV relativeFrom="paragraph">
                        <wp:posOffset>147320</wp:posOffset>
                      </wp:positionV>
                      <wp:extent cx="2654935" cy="751840"/>
                      <wp:effectExtent l="0" t="0" r="12065" b="10160"/>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751840"/>
                              </a:xfrm>
                              <a:prstGeom prst="rect">
                                <a:avLst/>
                              </a:prstGeom>
                              <a:solidFill>
                                <a:srgbClr val="FFFFFF"/>
                              </a:solidFill>
                              <a:ln w="9525">
                                <a:solidFill>
                                  <a:srgbClr val="000000"/>
                                </a:solidFill>
                                <a:miter lim="800000"/>
                                <a:headEnd/>
                                <a:tailEnd/>
                              </a:ln>
                            </wps:spPr>
                            <wps:txbx>
                              <w:txbxContent>
                                <w:p w14:paraId="743C0B2A" w14:textId="77777777" w:rsidR="009E0D8A" w:rsidRPr="0027085D" w:rsidRDefault="009E0D8A" w:rsidP="007F2FAD">
                                  <w:pPr>
                                    <w:jc w:val="center"/>
                                    <w:rPr>
                                      <w:sz w:val="22"/>
                                      <w:szCs w:val="24"/>
                                    </w:rPr>
                                  </w:pPr>
                                  <w:r w:rsidRPr="0027085D">
                                    <w:rPr>
                                      <w:sz w:val="22"/>
                                      <w:szCs w:val="24"/>
                                    </w:rPr>
                                    <w:t xml:space="preserve">The Feedback form should be completed by Primary Health Care Team (District Nurse) </w:t>
                                  </w:r>
                                </w:p>
                                <w:p w14:paraId="743C0B2B" w14:textId="77777777" w:rsidR="009E0D8A" w:rsidRPr="0027085D" w:rsidRDefault="009E0D8A" w:rsidP="007F2FAD">
                                  <w:pPr>
                                    <w:jc w:val="center"/>
                                    <w:rPr>
                                      <w:sz w:val="22"/>
                                      <w:szCs w:val="24"/>
                                    </w:rPr>
                                  </w:pPr>
                                  <w:proofErr w:type="gramStart"/>
                                  <w:r w:rsidRPr="0027085D">
                                    <w:rPr>
                                      <w:sz w:val="22"/>
                                      <w:szCs w:val="24"/>
                                    </w:rPr>
                                    <w:t>and</w:t>
                                  </w:r>
                                  <w:proofErr w:type="gramEnd"/>
                                  <w:r w:rsidRPr="0027085D">
                                    <w:rPr>
                                      <w:sz w:val="22"/>
                                      <w:szCs w:val="24"/>
                                    </w:rPr>
                                    <w:t xml:space="preserve"> returned to the address on the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63" type="#_x0000_t202" style="position:absolute;left:0;text-align:left;margin-left:2.65pt;margin-top:11.6pt;width:209.05pt;height:5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">
                      <v:textbox>
                        <w:txbxContent>
                          <w:p w:rsidR="009E0D8A" w:rsidRPr="0027085D" w:rsidRDefault="009E0D8A" w:rsidP="007F2FAD">
                            <w:pPr>
                              <w:jc w:val="center"/>
                              <w:rPr>
                                <w:sz w:val="22"/>
                                <w:szCs w:val="24"/>
                              </w:rPr>
                            </w:pPr>
                            <w:r w:rsidRPr="0027085D">
                              <w:rPr>
                                <w:sz w:val="22"/>
                                <w:szCs w:val="24"/>
                              </w:rPr>
                              <w:t xml:space="preserve">The Feedback form should be completed by Primary Health Care Team (District Nurse) </w:t>
                            </w:r>
                          </w:p>
                          <w:p w:rsidR="009E0D8A" w:rsidRPr="0027085D" w:rsidRDefault="009E0D8A" w:rsidP="007F2FAD">
                            <w:pPr>
                              <w:jc w:val="center"/>
                              <w:rPr>
                                <w:sz w:val="22"/>
                                <w:szCs w:val="24"/>
                              </w:rPr>
                            </w:pPr>
                            <w:proofErr w:type="gramStart"/>
                            <w:r w:rsidRPr="0027085D">
                              <w:rPr>
                                <w:sz w:val="22"/>
                                <w:szCs w:val="24"/>
                              </w:rPr>
                              <w:t>and</w:t>
                            </w:r>
                            <w:proofErr w:type="gramEnd"/>
                            <w:r w:rsidRPr="0027085D">
                              <w:rPr>
                                <w:sz w:val="22"/>
                                <w:szCs w:val="24"/>
                              </w:rPr>
                              <w:t xml:space="preserve"> returned to the address on the form</w:t>
                            </w:r>
                          </w:p>
                        </w:txbxContent>
                      </v:textbox>
                    </v:shape>
                  </w:pict>
                </mc:Fallback>
              </mc:AlternateContent>
            </w:r>
          </w:p>
          <w:p w14:paraId="743C0964" w14:textId="77777777" w:rsidR="007F2FAD" w:rsidRPr="007F2FAD" w:rsidRDefault="007F2FAD" w:rsidP="007F2FAD">
            <w:pPr>
              <w:rPr>
                <w:rFonts w:cs="Arial"/>
                <w:b/>
                <w:szCs w:val="24"/>
              </w:rPr>
            </w:pPr>
          </w:p>
          <w:p w14:paraId="743C0965" w14:textId="77777777" w:rsidR="007F2FAD" w:rsidRPr="007F2FAD" w:rsidRDefault="007F2FAD" w:rsidP="007F2FAD">
            <w:pPr>
              <w:rPr>
                <w:rFonts w:cs="Arial"/>
                <w:b/>
                <w:szCs w:val="24"/>
              </w:rPr>
            </w:pPr>
          </w:p>
          <w:p w14:paraId="743C0966" w14:textId="77777777" w:rsidR="007F2FAD" w:rsidRPr="007F2FAD" w:rsidRDefault="007F2FAD" w:rsidP="007F2FAD">
            <w:pPr>
              <w:rPr>
                <w:rFonts w:cs="Arial"/>
                <w:b/>
                <w:szCs w:val="24"/>
              </w:rPr>
            </w:pPr>
          </w:p>
          <w:p w14:paraId="743C0967" w14:textId="77777777" w:rsidR="007F2FAD" w:rsidRPr="007F2FAD" w:rsidRDefault="007F2FAD" w:rsidP="007F2FAD">
            <w:pPr>
              <w:rPr>
                <w:rFonts w:cs="Arial"/>
                <w:b/>
                <w:szCs w:val="24"/>
              </w:rPr>
            </w:pPr>
          </w:p>
          <w:p w14:paraId="743C0968" w14:textId="77777777" w:rsidR="007F2FAD" w:rsidRPr="007F2FAD" w:rsidRDefault="007F2FAD" w:rsidP="007F2FAD">
            <w:pPr>
              <w:rPr>
                <w:rFonts w:cs="Arial"/>
                <w:b/>
                <w:szCs w:val="24"/>
              </w:rPr>
            </w:pPr>
          </w:p>
          <w:p w14:paraId="743C0969" w14:textId="77777777" w:rsidR="007F2FAD" w:rsidRPr="007F2FAD" w:rsidRDefault="007F2FAD" w:rsidP="007F2FAD">
            <w:pPr>
              <w:rPr>
                <w:rFonts w:cs="Arial"/>
                <w:b/>
                <w:szCs w:val="24"/>
              </w:rPr>
            </w:pPr>
          </w:p>
          <w:p w14:paraId="743C096A" w14:textId="77777777" w:rsidR="007F2FAD" w:rsidRPr="007F2FAD" w:rsidRDefault="007F2FAD" w:rsidP="007F2FAD">
            <w:pPr>
              <w:rPr>
                <w:rFonts w:cs="Arial"/>
                <w:b/>
                <w:szCs w:val="24"/>
              </w:rPr>
            </w:pPr>
          </w:p>
          <w:p w14:paraId="743C096B" w14:textId="77777777" w:rsidR="007F2FAD" w:rsidRPr="007F2FAD" w:rsidRDefault="007F2FAD" w:rsidP="007F2FAD">
            <w:pPr>
              <w:rPr>
                <w:rFonts w:cs="Arial"/>
                <w:b/>
                <w:szCs w:val="24"/>
              </w:rPr>
            </w:pPr>
          </w:p>
          <w:p w14:paraId="743C096C" w14:textId="77777777" w:rsidR="007F2FAD" w:rsidRPr="007F2FAD" w:rsidRDefault="007F2FAD" w:rsidP="007F2FAD">
            <w:pPr>
              <w:rPr>
                <w:rFonts w:cs="Arial"/>
                <w:b/>
                <w:szCs w:val="24"/>
              </w:rPr>
            </w:pPr>
          </w:p>
          <w:p w14:paraId="743C096D" w14:textId="77777777" w:rsidR="007F2FAD" w:rsidRPr="007F2FAD" w:rsidRDefault="007F2FAD" w:rsidP="007F2FAD">
            <w:pPr>
              <w:rPr>
                <w:rFonts w:cs="Arial"/>
                <w:b/>
                <w:szCs w:val="24"/>
              </w:rPr>
            </w:pPr>
          </w:p>
          <w:p w14:paraId="743C096E" w14:textId="77777777" w:rsidR="007F2FAD" w:rsidRPr="007F2FAD" w:rsidRDefault="007F2FAD" w:rsidP="007F2FAD">
            <w:pPr>
              <w:rPr>
                <w:rFonts w:cs="Arial"/>
                <w:b/>
                <w:szCs w:val="24"/>
              </w:rPr>
            </w:pPr>
          </w:p>
          <w:p w14:paraId="743C096F" w14:textId="77777777" w:rsidR="007F2FAD" w:rsidRPr="007F2FAD" w:rsidRDefault="007F2FAD" w:rsidP="007F2FAD">
            <w:pPr>
              <w:rPr>
                <w:rFonts w:cs="Arial"/>
                <w:b/>
                <w:szCs w:val="24"/>
              </w:rPr>
            </w:pPr>
          </w:p>
          <w:p w14:paraId="743C0970" w14:textId="77777777" w:rsidR="007F2FAD" w:rsidRPr="007F2FAD" w:rsidRDefault="007F2FAD" w:rsidP="007F2FAD">
            <w:pPr>
              <w:rPr>
                <w:rFonts w:cs="Arial"/>
                <w:b/>
                <w:szCs w:val="24"/>
              </w:rPr>
            </w:pPr>
          </w:p>
          <w:p w14:paraId="743C0971" w14:textId="77777777" w:rsidR="007F2FAD" w:rsidRPr="007F2FAD" w:rsidRDefault="007F2FAD" w:rsidP="007F2FAD">
            <w:pPr>
              <w:rPr>
                <w:rFonts w:cs="Arial"/>
                <w:b/>
                <w:szCs w:val="24"/>
              </w:rPr>
            </w:pPr>
          </w:p>
          <w:p w14:paraId="743C0972" w14:textId="77777777" w:rsidR="007F2FAD" w:rsidRPr="007F2FAD" w:rsidRDefault="007F2FAD" w:rsidP="007F2FAD">
            <w:pPr>
              <w:rPr>
                <w:rFonts w:cs="Arial"/>
                <w:b/>
                <w:szCs w:val="24"/>
              </w:rPr>
            </w:pPr>
          </w:p>
          <w:p w14:paraId="743C0973" w14:textId="77777777" w:rsidR="007F2FAD" w:rsidRPr="007F2FAD" w:rsidRDefault="007F2FAD" w:rsidP="007F2FAD">
            <w:pPr>
              <w:numPr>
                <w:ilvl w:val="12"/>
                <w:numId w:val="0"/>
              </w:numPr>
              <w:rPr>
                <w:rFonts w:cs="Arial"/>
                <w:b/>
                <w:szCs w:val="24"/>
              </w:rPr>
            </w:pPr>
          </w:p>
        </w:tc>
      </w:tr>
    </w:tbl>
    <w:p w14:paraId="743C0975" w14:textId="77777777" w:rsidR="00855929" w:rsidRDefault="00855929">
      <w:r>
        <w:rPr>
          <w:b/>
        </w:rPr>
        <w:lastRenderedPageBreak/>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1"/>
        <w:gridCol w:w="580"/>
        <w:gridCol w:w="368"/>
        <w:gridCol w:w="600"/>
        <w:gridCol w:w="1513"/>
        <w:gridCol w:w="510"/>
        <w:gridCol w:w="8"/>
        <w:gridCol w:w="880"/>
        <w:gridCol w:w="389"/>
        <w:gridCol w:w="643"/>
        <w:gridCol w:w="486"/>
        <w:gridCol w:w="435"/>
        <w:gridCol w:w="159"/>
        <w:gridCol w:w="332"/>
        <w:gridCol w:w="1260"/>
      </w:tblGrid>
      <w:tr w:rsidR="007F2FAD" w:rsidRPr="00FC24E7" w14:paraId="743C0977" w14:textId="77777777" w:rsidTr="00036D1F">
        <w:trPr>
          <w:cantSplit/>
          <w:tblHeader/>
          <w:jc w:val="center"/>
        </w:trPr>
        <w:tc>
          <w:tcPr>
            <w:tcW w:w="5000" w:type="pct"/>
            <w:gridSpan w:val="15"/>
          </w:tcPr>
          <w:p w14:paraId="743C0976" w14:textId="77777777" w:rsidR="007F2FAD" w:rsidRPr="001B3059" w:rsidRDefault="00211FB8" w:rsidP="00036D1F">
            <w:pPr>
              <w:pStyle w:val="Appendix"/>
            </w:pPr>
            <w:bookmarkStart w:id="49" w:name="_Toc421017598"/>
            <w:bookmarkStart w:id="50" w:name="_Toc428271560"/>
            <w:r>
              <w:lastRenderedPageBreak/>
              <w:t>Appendix 5</w:t>
            </w:r>
            <w:r w:rsidR="007F2FAD" w:rsidRPr="001B3059">
              <w:t>: Equality Impact Assessment Form</w:t>
            </w:r>
            <w:bookmarkEnd w:id="49"/>
            <w:bookmarkEnd w:id="50"/>
          </w:p>
        </w:tc>
      </w:tr>
      <w:tr w:rsidR="007F2FAD" w:rsidRPr="0039727A" w14:paraId="743C097E" w14:textId="77777777" w:rsidTr="00036D1F">
        <w:tblPrEx>
          <w:tblLook w:val="04A0" w:firstRow="1" w:lastRow="0" w:firstColumn="1" w:lastColumn="0" w:noHBand="0" w:noVBand="1"/>
        </w:tblPrEx>
        <w:trPr>
          <w:cantSplit/>
          <w:jc w:val="center"/>
        </w:trPr>
        <w:tc>
          <w:tcPr>
            <w:tcW w:w="860" w:type="pct"/>
            <w:shd w:val="clear" w:color="auto" w:fill="D9D9D9"/>
          </w:tcPr>
          <w:p w14:paraId="743C0978" w14:textId="77777777" w:rsidR="007F2FAD" w:rsidRPr="00FB07E3" w:rsidRDefault="007F2FAD" w:rsidP="00036D1F">
            <w:pPr>
              <w:rPr>
                <w:rFonts w:ascii="Arial Narrow" w:hAnsi="Arial Narrow" w:cs="Arial"/>
                <w:b/>
                <w:bCs w:val="0"/>
                <w:sz w:val="18"/>
                <w:szCs w:val="18"/>
              </w:rPr>
            </w:pPr>
            <w:r w:rsidRPr="00FB07E3">
              <w:rPr>
                <w:rFonts w:ascii="Arial Narrow" w:hAnsi="Arial Narrow" w:cs="Arial"/>
                <w:b/>
                <w:bCs w:val="0"/>
                <w:sz w:val="18"/>
                <w:szCs w:val="18"/>
              </w:rPr>
              <w:t>Department</w:t>
            </w:r>
          </w:p>
        </w:tc>
        <w:tc>
          <w:tcPr>
            <w:tcW w:w="790" w:type="pct"/>
            <w:gridSpan w:val="3"/>
          </w:tcPr>
          <w:p w14:paraId="743C0979" w14:textId="77777777" w:rsidR="007F2FAD" w:rsidRPr="00FB07E3" w:rsidRDefault="007F2FAD" w:rsidP="00036D1F">
            <w:pPr>
              <w:rPr>
                <w:rFonts w:ascii="Arial Narrow" w:hAnsi="Arial Narrow" w:cs="Arial"/>
                <w:bCs w:val="0"/>
                <w:sz w:val="18"/>
                <w:szCs w:val="18"/>
              </w:rPr>
            </w:pPr>
            <w:r>
              <w:rPr>
                <w:rFonts w:ascii="Arial Narrow" w:hAnsi="Arial Narrow" w:cs="Arial"/>
                <w:bCs w:val="0"/>
                <w:sz w:val="18"/>
                <w:szCs w:val="18"/>
              </w:rPr>
              <w:t>Pharmacy</w:t>
            </w:r>
          </w:p>
        </w:tc>
        <w:tc>
          <w:tcPr>
            <w:tcW w:w="769" w:type="pct"/>
            <w:shd w:val="clear" w:color="auto" w:fill="D9D9D9"/>
          </w:tcPr>
          <w:p w14:paraId="743C097A" w14:textId="77777777" w:rsidR="007F2FAD" w:rsidRPr="00FB07E3" w:rsidRDefault="007F2FAD" w:rsidP="00036D1F">
            <w:pPr>
              <w:rPr>
                <w:rFonts w:ascii="Arial Narrow" w:hAnsi="Arial Narrow" w:cs="Arial"/>
                <w:b/>
                <w:bCs w:val="0"/>
                <w:sz w:val="18"/>
                <w:szCs w:val="18"/>
              </w:rPr>
            </w:pPr>
            <w:r w:rsidRPr="00FB07E3">
              <w:rPr>
                <w:rFonts w:ascii="Arial Narrow" w:hAnsi="Arial Narrow" w:cs="Arial"/>
                <w:b/>
                <w:bCs w:val="0"/>
                <w:sz w:val="18"/>
                <w:szCs w:val="18"/>
              </w:rPr>
              <w:t>Service or Policy</w:t>
            </w:r>
          </w:p>
        </w:tc>
        <w:tc>
          <w:tcPr>
            <w:tcW w:w="691" w:type="pct"/>
            <w:gridSpan w:val="3"/>
          </w:tcPr>
          <w:p w14:paraId="743C097B" w14:textId="77777777" w:rsidR="007F2FAD" w:rsidRPr="00FB07E3" w:rsidRDefault="007F2FAD" w:rsidP="007F2FAD">
            <w:pPr>
              <w:rPr>
                <w:rFonts w:ascii="Arial Narrow" w:hAnsi="Arial Narrow" w:cs="Arial"/>
                <w:bCs w:val="0"/>
                <w:sz w:val="18"/>
                <w:szCs w:val="18"/>
              </w:rPr>
            </w:pPr>
            <w:r>
              <w:rPr>
                <w:rFonts w:ascii="Arial Narrow" w:hAnsi="Arial Narrow" w:cs="Arial"/>
                <w:bCs w:val="0"/>
                <w:sz w:val="18"/>
                <w:szCs w:val="18"/>
              </w:rPr>
              <w:t>CORP/PROC/592</w:t>
            </w:r>
          </w:p>
        </w:tc>
        <w:tc>
          <w:tcPr>
            <w:tcW w:w="997" w:type="pct"/>
            <w:gridSpan w:val="4"/>
            <w:shd w:val="clear" w:color="auto" w:fill="D9D9D9"/>
          </w:tcPr>
          <w:p w14:paraId="743C097C" w14:textId="77777777" w:rsidR="007F2FAD" w:rsidRPr="00FB07E3" w:rsidRDefault="007F2FAD" w:rsidP="00036D1F">
            <w:pPr>
              <w:rPr>
                <w:rFonts w:ascii="Arial Narrow" w:hAnsi="Arial Narrow" w:cs="Arial"/>
                <w:b/>
                <w:bCs w:val="0"/>
                <w:sz w:val="18"/>
                <w:szCs w:val="18"/>
              </w:rPr>
            </w:pPr>
            <w:r w:rsidRPr="00FB07E3">
              <w:rPr>
                <w:rFonts w:ascii="Arial Narrow" w:hAnsi="Arial Narrow" w:cs="Arial"/>
                <w:b/>
                <w:bCs w:val="0"/>
                <w:sz w:val="18"/>
                <w:szCs w:val="18"/>
              </w:rPr>
              <w:t>Date Completed:</w:t>
            </w:r>
          </w:p>
        </w:tc>
        <w:tc>
          <w:tcPr>
            <w:tcW w:w="893" w:type="pct"/>
            <w:gridSpan w:val="3"/>
          </w:tcPr>
          <w:p w14:paraId="743C097D" w14:textId="77777777" w:rsidR="007F2FAD" w:rsidRPr="00FB07E3" w:rsidRDefault="007F2FAD" w:rsidP="00036D1F">
            <w:pPr>
              <w:rPr>
                <w:rFonts w:ascii="Arial Narrow" w:hAnsi="Arial Narrow" w:cs="Arial"/>
                <w:bCs w:val="0"/>
                <w:sz w:val="18"/>
                <w:szCs w:val="18"/>
              </w:rPr>
            </w:pPr>
            <w:r>
              <w:rPr>
                <w:rFonts w:ascii="Arial Narrow" w:hAnsi="Arial Narrow" w:cs="Arial"/>
                <w:bCs w:val="0"/>
                <w:sz w:val="18"/>
                <w:szCs w:val="18"/>
              </w:rPr>
              <w:t>25/05/2015</w:t>
            </w:r>
          </w:p>
        </w:tc>
      </w:tr>
      <w:tr w:rsidR="007F2FAD" w:rsidRPr="0039727A" w14:paraId="743C0981" w14:textId="77777777" w:rsidTr="00036D1F">
        <w:tblPrEx>
          <w:tblLook w:val="04A0" w:firstRow="1" w:lastRow="0" w:firstColumn="1" w:lastColumn="0" w:noHBand="0" w:noVBand="1"/>
        </w:tblPrEx>
        <w:trPr>
          <w:cantSplit/>
          <w:jc w:val="center"/>
        </w:trPr>
        <w:tc>
          <w:tcPr>
            <w:tcW w:w="5000" w:type="pct"/>
            <w:gridSpan w:val="15"/>
          </w:tcPr>
          <w:p w14:paraId="743C097F" w14:textId="77777777" w:rsidR="007F2FAD" w:rsidRPr="00FB07E3" w:rsidRDefault="007F2FAD" w:rsidP="00036D1F">
            <w:pPr>
              <w:rPr>
                <w:rFonts w:ascii="Arial Narrow" w:hAnsi="Arial Narrow" w:cs="Arial"/>
                <w:bCs w:val="0"/>
                <w:sz w:val="18"/>
                <w:szCs w:val="18"/>
              </w:rPr>
            </w:pPr>
            <w:r w:rsidRPr="00FB07E3">
              <w:rPr>
                <w:rFonts w:ascii="Arial Narrow" w:hAnsi="Arial Narrow" w:cs="Arial"/>
                <w:b/>
                <w:bCs w:val="0"/>
                <w:sz w:val="18"/>
                <w:szCs w:val="18"/>
              </w:rPr>
              <w:t>GROUPS TO BE CONSIDERED</w:t>
            </w:r>
          </w:p>
          <w:p w14:paraId="743C0980" w14:textId="77777777" w:rsidR="007F2FAD" w:rsidRPr="00FB07E3" w:rsidRDefault="007F2FAD" w:rsidP="00036D1F">
            <w:pPr>
              <w:rPr>
                <w:rFonts w:ascii="Arial Narrow" w:hAnsi="Arial Narrow" w:cs="Arial"/>
                <w:bCs w:val="0"/>
                <w:sz w:val="18"/>
                <w:szCs w:val="18"/>
              </w:rPr>
            </w:pPr>
            <w:r w:rsidRPr="00FB07E3">
              <w:rPr>
                <w:rFonts w:ascii="Arial Narrow" w:hAnsi="Arial Narrow" w:cs="Arial"/>
                <w:bCs w:val="0"/>
                <w:sz w:val="18"/>
                <w:szCs w:val="18"/>
              </w:rPr>
              <w:t>Deprived communities, homeless, substance misusers, people who have a disability, learning disability, older people, children and families, young people, Lesbian Gay Bi-sexual or Transgender, minority ethnic communities, Gypsy/Roma/Travellers, women/men, parents, carers, staff, wider community, offenders.</w:t>
            </w:r>
          </w:p>
        </w:tc>
      </w:tr>
      <w:tr w:rsidR="007F2FAD" w:rsidRPr="0039727A" w14:paraId="743C0984" w14:textId="77777777" w:rsidTr="00036D1F">
        <w:tblPrEx>
          <w:tblLook w:val="04A0" w:firstRow="1" w:lastRow="0" w:firstColumn="1" w:lastColumn="0" w:noHBand="0" w:noVBand="1"/>
        </w:tblPrEx>
        <w:trPr>
          <w:cantSplit/>
          <w:jc w:val="center"/>
        </w:trPr>
        <w:tc>
          <w:tcPr>
            <w:tcW w:w="5000" w:type="pct"/>
            <w:gridSpan w:val="15"/>
            <w:tcBorders>
              <w:bottom w:val="single" w:sz="4" w:space="0" w:color="000000"/>
            </w:tcBorders>
          </w:tcPr>
          <w:p w14:paraId="743C0982" w14:textId="77777777" w:rsidR="007F2FAD" w:rsidRPr="00FB07E3" w:rsidRDefault="007F2FAD" w:rsidP="00036D1F">
            <w:pPr>
              <w:rPr>
                <w:rFonts w:ascii="Arial Narrow" w:hAnsi="Arial Narrow" w:cs="Arial"/>
                <w:bCs w:val="0"/>
                <w:sz w:val="18"/>
                <w:szCs w:val="18"/>
              </w:rPr>
            </w:pPr>
            <w:r w:rsidRPr="00FB07E3">
              <w:rPr>
                <w:rFonts w:ascii="Arial Narrow" w:hAnsi="Arial Narrow" w:cs="Arial"/>
                <w:b/>
                <w:bCs w:val="0"/>
                <w:sz w:val="18"/>
                <w:szCs w:val="18"/>
              </w:rPr>
              <w:t>EQUALITY PROTECTED CHARACTERISTICS TO BE CONSIDERED</w:t>
            </w:r>
          </w:p>
          <w:p w14:paraId="743C0983" w14:textId="77777777" w:rsidR="007F2FAD" w:rsidRPr="00FB07E3" w:rsidRDefault="007F2FAD" w:rsidP="00036D1F">
            <w:pPr>
              <w:rPr>
                <w:rFonts w:ascii="Arial Narrow" w:hAnsi="Arial Narrow" w:cs="Arial"/>
                <w:bCs w:val="0"/>
                <w:sz w:val="18"/>
                <w:szCs w:val="18"/>
              </w:rPr>
            </w:pPr>
            <w:r w:rsidRPr="00FB07E3">
              <w:rPr>
                <w:rFonts w:ascii="Arial Narrow" w:hAnsi="Arial Narrow" w:cs="Arial"/>
                <w:bCs w:val="0"/>
                <w:sz w:val="18"/>
                <w:szCs w:val="18"/>
              </w:rPr>
              <w:t>Age, gender, disability, race, sexual orientation, gender identity (or reassignment), religion and belief,</w:t>
            </w:r>
            <w:r>
              <w:rPr>
                <w:rFonts w:ascii="Arial Narrow" w:hAnsi="Arial Narrow" w:cs="Arial"/>
                <w:bCs w:val="0"/>
                <w:sz w:val="18"/>
                <w:szCs w:val="18"/>
              </w:rPr>
              <w:t xml:space="preserve"> carers, Human Rights and social </w:t>
            </w:r>
            <w:r w:rsidRPr="00FB07E3">
              <w:rPr>
                <w:rFonts w:ascii="Arial Narrow" w:hAnsi="Arial Narrow" w:cs="Arial"/>
                <w:bCs w:val="0"/>
                <w:sz w:val="18"/>
                <w:szCs w:val="18"/>
              </w:rPr>
              <w:t>economic</w:t>
            </w:r>
            <w:r>
              <w:rPr>
                <w:rFonts w:ascii="Arial Narrow" w:hAnsi="Arial Narrow" w:cs="Arial"/>
                <w:bCs w:val="0"/>
                <w:sz w:val="18"/>
                <w:szCs w:val="18"/>
              </w:rPr>
              <w:t xml:space="preserve"> </w:t>
            </w:r>
            <w:r w:rsidRPr="00FB07E3">
              <w:rPr>
                <w:rFonts w:ascii="Arial Narrow" w:hAnsi="Arial Narrow" w:cs="Arial"/>
                <w:bCs w:val="0"/>
                <w:sz w:val="18"/>
                <w:szCs w:val="18"/>
              </w:rPr>
              <w:t>/</w:t>
            </w:r>
            <w:r>
              <w:rPr>
                <w:rFonts w:ascii="Arial Narrow" w:hAnsi="Arial Narrow" w:cs="Arial"/>
                <w:bCs w:val="0"/>
                <w:sz w:val="18"/>
                <w:szCs w:val="18"/>
              </w:rPr>
              <w:t xml:space="preserve"> </w:t>
            </w:r>
            <w:r w:rsidRPr="00FB07E3">
              <w:rPr>
                <w:rFonts w:ascii="Arial Narrow" w:hAnsi="Arial Narrow" w:cs="Arial"/>
                <w:bCs w:val="0"/>
                <w:sz w:val="18"/>
                <w:szCs w:val="18"/>
              </w:rPr>
              <w:t>deprivation.</w:t>
            </w:r>
          </w:p>
        </w:tc>
      </w:tr>
      <w:tr w:rsidR="007F2FAD" w:rsidRPr="0039727A" w14:paraId="743C0988" w14:textId="77777777" w:rsidTr="00036D1F">
        <w:tblPrEx>
          <w:tblLook w:val="04A0" w:firstRow="1" w:lastRow="0" w:firstColumn="1" w:lastColumn="0" w:noHBand="0" w:noVBand="1"/>
        </w:tblPrEx>
        <w:trPr>
          <w:cantSplit/>
          <w:jc w:val="center"/>
        </w:trPr>
        <w:tc>
          <w:tcPr>
            <w:tcW w:w="1344" w:type="pct"/>
            <w:gridSpan w:val="3"/>
            <w:vMerge w:val="restart"/>
            <w:shd w:val="clear" w:color="auto" w:fill="D9D9D9"/>
          </w:tcPr>
          <w:p w14:paraId="743C0985" w14:textId="77777777" w:rsidR="007F2FAD" w:rsidRPr="00FB07E3" w:rsidRDefault="007F2FAD" w:rsidP="00036D1F">
            <w:pPr>
              <w:jc w:val="center"/>
              <w:rPr>
                <w:rFonts w:ascii="Arial Narrow" w:hAnsi="Arial Narrow" w:cs="Arial"/>
                <w:b/>
                <w:bCs w:val="0"/>
                <w:sz w:val="18"/>
                <w:szCs w:val="18"/>
              </w:rPr>
            </w:pPr>
            <w:r w:rsidRPr="00FB07E3">
              <w:rPr>
                <w:rFonts w:ascii="Arial Narrow" w:hAnsi="Arial Narrow" w:cs="Arial"/>
                <w:b/>
                <w:bCs w:val="0"/>
                <w:sz w:val="18"/>
                <w:szCs w:val="18"/>
              </w:rPr>
              <w:t>QUESTION</w:t>
            </w:r>
          </w:p>
        </w:tc>
        <w:tc>
          <w:tcPr>
            <w:tcW w:w="2293" w:type="pct"/>
            <w:gridSpan w:val="7"/>
            <w:tcBorders>
              <w:right w:val="single" w:sz="4" w:space="0" w:color="auto"/>
            </w:tcBorders>
            <w:shd w:val="clear" w:color="auto" w:fill="D9D9D9"/>
          </w:tcPr>
          <w:p w14:paraId="743C0986" w14:textId="77777777" w:rsidR="007F2FAD" w:rsidRPr="00FB07E3" w:rsidRDefault="007F2FAD" w:rsidP="00036D1F">
            <w:pPr>
              <w:jc w:val="center"/>
              <w:rPr>
                <w:rFonts w:ascii="Arial Narrow" w:hAnsi="Arial Narrow" w:cs="Arial"/>
                <w:b/>
                <w:bCs w:val="0"/>
                <w:sz w:val="18"/>
                <w:szCs w:val="18"/>
              </w:rPr>
            </w:pPr>
            <w:r w:rsidRPr="00FB07E3">
              <w:rPr>
                <w:rFonts w:ascii="Arial Narrow" w:hAnsi="Arial Narrow" w:cs="Arial"/>
                <w:b/>
                <w:bCs w:val="0"/>
                <w:sz w:val="18"/>
                <w:szCs w:val="18"/>
              </w:rPr>
              <w:t>RESPONSE</w:t>
            </w:r>
          </w:p>
        </w:tc>
        <w:tc>
          <w:tcPr>
            <w:tcW w:w="1363" w:type="pct"/>
            <w:gridSpan w:val="5"/>
            <w:shd w:val="clear" w:color="auto" w:fill="D9D9D9"/>
          </w:tcPr>
          <w:p w14:paraId="743C0987" w14:textId="77777777" w:rsidR="007F2FAD" w:rsidRPr="00FB07E3" w:rsidRDefault="007F2FAD" w:rsidP="00036D1F">
            <w:pPr>
              <w:jc w:val="center"/>
              <w:rPr>
                <w:rFonts w:ascii="Arial Narrow" w:hAnsi="Arial Narrow" w:cs="Arial"/>
                <w:b/>
                <w:bCs w:val="0"/>
                <w:sz w:val="18"/>
                <w:szCs w:val="18"/>
              </w:rPr>
            </w:pPr>
            <w:r w:rsidRPr="00FB07E3">
              <w:rPr>
                <w:rFonts w:ascii="Arial Narrow" w:hAnsi="Arial Narrow" w:cs="Arial"/>
                <w:b/>
                <w:bCs w:val="0"/>
                <w:sz w:val="18"/>
                <w:szCs w:val="18"/>
              </w:rPr>
              <w:t>IMPACT</w:t>
            </w:r>
          </w:p>
        </w:tc>
      </w:tr>
      <w:tr w:rsidR="007F2FAD" w:rsidRPr="0039727A" w14:paraId="743C098E" w14:textId="77777777" w:rsidTr="007F2FAD">
        <w:tblPrEx>
          <w:tblLook w:val="04A0" w:firstRow="1" w:lastRow="0" w:firstColumn="1" w:lastColumn="0" w:noHBand="0" w:noVBand="1"/>
        </w:tblPrEx>
        <w:trPr>
          <w:cantSplit/>
          <w:jc w:val="center"/>
        </w:trPr>
        <w:tc>
          <w:tcPr>
            <w:tcW w:w="1344" w:type="pct"/>
            <w:gridSpan w:val="3"/>
            <w:vMerge/>
            <w:shd w:val="clear" w:color="auto" w:fill="D9D9D9"/>
          </w:tcPr>
          <w:p w14:paraId="743C0989" w14:textId="77777777" w:rsidR="007F2FAD" w:rsidRPr="00FB07E3" w:rsidRDefault="007F2FAD" w:rsidP="00036D1F">
            <w:pPr>
              <w:rPr>
                <w:rFonts w:ascii="Arial Narrow" w:hAnsi="Arial Narrow" w:cs="Arial"/>
                <w:b/>
                <w:bCs w:val="0"/>
                <w:sz w:val="18"/>
                <w:szCs w:val="18"/>
              </w:rPr>
            </w:pPr>
          </w:p>
        </w:tc>
        <w:tc>
          <w:tcPr>
            <w:tcW w:w="1327" w:type="pct"/>
            <w:gridSpan w:val="3"/>
            <w:shd w:val="clear" w:color="auto" w:fill="D9D9D9"/>
          </w:tcPr>
          <w:p w14:paraId="743C098A" w14:textId="77777777" w:rsidR="007F2FAD" w:rsidRPr="00FB07E3" w:rsidRDefault="007F2FAD" w:rsidP="00036D1F">
            <w:pPr>
              <w:jc w:val="center"/>
              <w:rPr>
                <w:rFonts w:ascii="Arial Narrow" w:hAnsi="Arial Narrow" w:cs="Arial"/>
                <w:bCs w:val="0"/>
                <w:sz w:val="18"/>
                <w:szCs w:val="18"/>
              </w:rPr>
            </w:pPr>
            <w:r w:rsidRPr="00FB07E3">
              <w:rPr>
                <w:rFonts w:ascii="Arial Narrow" w:hAnsi="Arial Narrow" w:cs="Arial"/>
                <w:bCs w:val="0"/>
                <w:sz w:val="18"/>
                <w:szCs w:val="18"/>
              </w:rPr>
              <w:t>Issue</w:t>
            </w:r>
          </w:p>
        </w:tc>
        <w:tc>
          <w:tcPr>
            <w:tcW w:w="966" w:type="pct"/>
            <w:gridSpan w:val="4"/>
            <w:tcBorders>
              <w:right w:val="single" w:sz="4" w:space="0" w:color="auto"/>
            </w:tcBorders>
            <w:shd w:val="clear" w:color="auto" w:fill="D9D9D9"/>
          </w:tcPr>
          <w:p w14:paraId="743C098B" w14:textId="77777777" w:rsidR="007F2FAD" w:rsidRPr="00FB07E3" w:rsidRDefault="007F2FAD" w:rsidP="00036D1F">
            <w:pPr>
              <w:jc w:val="center"/>
              <w:rPr>
                <w:rFonts w:ascii="Arial Narrow" w:hAnsi="Arial Narrow" w:cs="Arial"/>
                <w:bCs w:val="0"/>
                <w:sz w:val="18"/>
                <w:szCs w:val="18"/>
              </w:rPr>
            </w:pPr>
            <w:r w:rsidRPr="00FB07E3">
              <w:rPr>
                <w:rFonts w:ascii="Arial Narrow" w:hAnsi="Arial Narrow" w:cs="Arial"/>
                <w:bCs w:val="0"/>
                <w:sz w:val="18"/>
                <w:szCs w:val="18"/>
              </w:rPr>
              <w:t>Action</w:t>
            </w:r>
          </w:p>
        </w:tc>
        <w:tc>
          <w:tcPr>
            <w:tcW w:w="722" w:type="pct"/>
            <w:gridSpan w:val="4"/>
            <w:tcBorders>
              <w:left w:val="single" w:sz="4" w:space="0" w:color="auto"/>
            </w:tcBorders>
            <w:shd w:val="clear" w:color="auto" w:fill="D9D9D9"/>
          </w:tcPr>
          <w:p w14:paraId="743C098C" w14:textId="77777777" w:rsidR="007F2FAD" w:rsidRPr="00FB07E3" w:rsidRDefault="007F2FAD" w:rsidP="00036D1F">
            <w:pPr>
              <w:jc w:val="center"/>
              <w:rPr>
                <w:rFonts w:ascii="Arial Narrow" w:hAnsi="Arial Narrow" w:cs="Arial"/>
                <w:bCs w:val="0"/>
                <w:sz w:val="18"/>
                <w:szCs w:val="18"/>
              </w:rPr>
            </w:pPr>
            <w:r w:rsidRPr="00FB07E3">
              <w:rPr>
                <w:rFonts w:ascii="Arial Narrow" w:hAnsi="Arial Narrow" w:cs="Arial"/>
                <w:bCs w:val="0"/>
                <w:sz w:val="18"/>
                <w:szCs w:val="18"/>
              </w:rPr>
              <w:t>Positive</w:t>
            </w:r>
          </w:p>
        </w:tc>
        <w:tc>
          <w:tcPr>
            <w:tcW w:w="642" w:type="pct"/>
            <w:shd w:val="clear" w:color="auto" w:fill="D9D9D9"/>
          </w:tcPr>
          <w:p w14:paraId="743C098D" w14:textId="77777777" w:rsidR="007F2FAD" w:rsidRPr="00FB07E3" w:rsidRDefault="007F2FAD" w:rsidP="00036D1F">
            <w:pPr>
              <w:jc w:val="center"/>
              <w:rPr>
                <w:rFonts w:ascii="Arial Narrow" w:hAnsi="Arial Narrow" w:cs="Arial"/>
                <w:bCs w:val="0"/>
                <w:sz w:val="18"/>
                <w:szCs w:val="18"/>
              </w:rPr>
            </w:pPr>
            <w:r w:rsidRPr="00FB07E3">
              <w:rPr>
                <w:rFonts w:ascii="Arial Narrow" w:hAnsi="Arial Narrow" w:cs="Arial"/>
                <w:bCs w:val="0"/>
                <w:sz w:val="18"/>
                <w:szCs w:val="18"/>
              </w:rPr>
              <w:t>Negative</w:t>
            </w:r>
          </w:p>
        </w:tc>
      </w:tr>
      <w:tr w:rsidR="007F2FAD" w:rsidRPr="00FB07E3" w14:paraId="743C0995" w14:textId="77777777" w:rsidTr="007F2FAD">
        <w:tblPrEx>
          <w:tblLook w:val="04A0" w:firstRow="1" w:lastRow="0" w:firstColumn="1" w:lastColumn="0" w:noHBand="0" w:noVBand="1"/>
        </w:tblPrEx>
        <w:trPr>
          <w:cantSplit/>
          <w:jc w:val="center"/>
        </w:trPr>
        <w:tc>
          <w:tcPr>
            <w:tcW w:w="1344" w:type="pct"/>
            <w:gridSpan w:val="3"/>
          </w:tcPr>
          <w:p w14:paraId="743C098F"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What is the service, leaflet or policy development?</w:t>
            </w:r>
          </w:p>
          <w:p w14:paraId="743C0990"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What are its aims, who are the target audience?</w:t>
            </w:r>
          </w:p>
        </w:tc>
        <w:tc>
          <w:tcPr>
            <w:tcW w:w="1327" w:type="pct"/>
            <w:gridSpan w:val="3"/>
          </w:tcPr>
          <w:p w14:paraId="743C0991" w14:textId="77777777" w:rsidR="007F2FAD" w:rsidRPr="00FD6812" w:rsidRDefault="007F2FAD" w:rsidP="00036D1F">
            <w:pPr>
              <w:jc w:val="left"/>
              <w:rPr>
                <w:rFonts w:ascii="Arial Narrow" w:hAnsi="Arial Narrow" w:cs="Arial"/>
                <w:bCs w:val="0"/>
                <w:color w:val="000000"/>
                <w:sz w:val="16"/>
                <w:szCs w:val="16"/>
              </w:rPr>
            </w:pPr>
            <w:r>
              <w:rPr>
                <w:rFonts w:ascii="Arial Narrow" w:hAnsi="Arial Narrow" w:cs="Arial"/>
                <w:bCs w:val="0"/>
                <w:color w:val="000000"/>
                <w:sz w:val="16"/>
                <w:szCs w:val="16"/>
              </w:rPr>
              <w:t>See Purpose</w:t>
            </w:r>
          </w:p>
        </w:tc>
        <w:tc>
          <w:tcPr>
            <w:tcW w:w="966" w:type="pct"/>
            <w:gridSpan w:val="4"/>
          </w:tcPr>
          <w:p w14:paraId="743C0992" w14:textId="77777777" w:rsidR="007F2FAD" w:rsidRPr="00FD6812" w:rsidRDefault="007F2FAD" w:rsidP="00036D1F">
            <w:pPr>
              <w:jc w:val="left"/>
              <w:rPr>
                <w:rFonts w:ascii="Arial Narrow" w:hAnsi="Arial Narrow" w:cs="Arial"/>
                <w:bCs w:val="0"/>
                <w:color w:val="000000"/>
                <w:sz w:val="16"/>
                <w:szCs w:val="16"/>
              </w:rPr>
            </w:pPr>
          </w:p>
        </w:tc>
        <w:tc>
          <w:tcPr>
            <w:tcW w:w="722" w:type="pct"/>
            <w:gridSpan w:val="4"/>
          </w:tcPr>
          <w:p w14:paraId="743C0993" w14:textId="77777777" w:rsidR="007F2FAD" w:rsidRPr="00FD6812" w:rsidRDefault="007F2FAD" w:rsidP="00036D1F">
            <w:pPr>
              <w:jc w:val="left"/>
              <w:rPr>
                <w:rFonts w:ascii="Arial Narrow" w:hAnsi="Arial Narrow" w:cs="Arial"/>
                <w:bCs w:val="0"/>
                <w:color w:val="000000"/>
                <w:sz w:val="16"/>
                <w:szCs w:val="16"/>
              </w:rPr>
            </w:pPr>
          </w:p>
        </w:tc>
        <w:tc>
          <w:tcPr>
            <w:tcW w:w="642" w:type="pct"/>
          </w:tcPr>
          <w:p w14:paraId="743C0994" w14:textId="77777777" w:rsidR="007F2FAD" w:rsidRPr="00FD6812" w:rsidRDefault="007F2FAD" w:rsidP="00036D1F">
            <w:pPr>
              <w:jc w:val="left"/>
              <w:rPr>
                <w:rFonts w:ascii="Arial Narrow" w:hAnsi="Arial Narrow" w:cs="Arial"/>
                <w:bCs w:val="0"/>
                <w:color w:val="000000"/>
                <w:sz w:val="16"/>
                <w:szCs w:val="16"/>
              </w:rPr>
            </w:pPr>
          </w:p>
        </w:tc>
      </w:tr>
      <w:tr w:rsidR="007F2FAD" w:rsidRPr="00FB07E3" w14:paraId="743C099D" w14:textId="77777777" w:rsidTr="007F2FAD">
        <w:tblPrEx>
          <w:tblLook w:val="04A0" w:firstRow="1" w:lastRow="0" w:firstColumn="1" w:lastColumn="0" w:noHBand="0" w:noVBand="1"/>
        </w:tblPrEx>
        <w:trPr>
          <w:cantSplit/>
          <w:jc w:val="center"/>
        </w:trPr>
        <w:tc>
          <w:tcPr>
            <w:tcW w:w="1344" w:type="pct"/>
            <w:gridSpan w:val="3"/>
          </w:tcPr>
          <w:p w14:paraId="743C0996"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Does the service, leaflet or policy/ development impact on community safety</w:t>
            </w:r>
          </w:p>
          <w:p w14:paraId="743C0997" w14:textId="77777777" w:rsidR="007F2FAD" w:rsidRPr="00FB07E3" w:rsidRDefault="007F2FAD" w:rsidP="00036D1F">
            <w:pPr>
              <w:numPr>
                <w:ilvl w:val="0"/>
                <w:numId w:val="10"/>
              </w:numPr>
              <w:jc w:val="left"/>
              <w:rPr>
                <w:rFonts w:ascii="Arial Narrow" w:hAnsi="Arial Narrow" w:cs="Arial"/>
                <w:bCs w:val="0"/>
                <w:color w:val="000000"/>
                <w:sz w:val="16"/>
                <w:szCs w:val="16"/>
              </w:rPr>
            </w:pPr>
            <w:r w:rsidRPr="00FB07E3">
              <w:rPr>
                <w:rFonts w:ascii="Arial Narrow" w:hAnsi="Arial Narrow" w:cs="Arial"/>
                <w:bCs w:val="0"/>
                <w:color w:val="000000"/>
                <w:sz w:val="16"/>
                <w:szCs w:val="16"/>
              </w:rPr>
              <w:t>Crime</w:t>
            </w:r>
          </w:p>
          <w:p w14:paraId="743C0998" w14:textId="77777777" w:rsidR="007F2FAD" w:rsidRPr="00FB07E3" w:rsidRDefault="007F2FAD" w:rsidP="00036D1F">
            <w:pPr>
              <w:numPr>
                <w:ilvl w:val="0"/>
                <w:numId w:val="10"/>
              </w:numPr>
              <w:jc w:val="left"/>
              <w:rPr>
                <w:rFonts w:ascii="Arial Narrow" w:hAnsi="Arial Narrow" w:cs="Arial"/>
                <w:bCs w:val="0"/>
                <w:color w:val="000000"/>
                <w:sz w:val="16"/>
                <w:szCs w:val="16"/>
              </w:rPr>
            </w:pPr>
            <w:r w:rsidRPr="00FB07E3">
              <w:rPr>
                <w:rFonts w:ascii="Arial Narrow" w:hAnsi="Arial Narrow" w:cs="Arial"/>
                <w:bCs w:val="0"/>
                <w:color w:val="000000"/>
                <w:sz w:val="16"/>
                <w:szCs w:val="16"/>
              </w:rPr>
              <w:t>Community cohesion</w:t>
            </w:r>
          </w:p>
        </w:tc>
        <w:tc>
          <w:tcPr>
            <w:tcW w:w="1327" w:type="pct"/>
            <w:gridSpan w:val="3"/>
          </w:tcPr>
          <w:p w14:paraId="743C0999" w14:textId="77777777" w:rsidR="007F2FAD" w:rsidRPr="00FD6812" w:rsidRDefault="007F2FAD" w:rsidP="00036D1F">
            <w:pPr>
              <w:jc w:val="left"/>
              <w:rPr>
                <w:rFonts w:ascii="Arial Narrow" w:hAnsi="Arial Narrow" w:cs="Arial"/>
                <w:bCs w:val="0"/>
                <w:color w:val="000000"/>
                <w:sz w:val="16"/>
                <w:szCs w:val="16"/>
              </w:rPr>
            </w:pPr>
            <w:r>
              <w:rPr>
                <w:rFonts w:ascii="Arial Narrow" w:hAnsi="Arial Narrow" w:cs="Arial"/>
                <w:bCs w:val="0"/>
                <w:color w:val="000000"/>
                <w:sz w:val="16"/>
                <w:szCs w:val="16"/>
              </w:rPr>
              <w:t>No</w:t>
            </w:r>
          </w:p>
        </w:tc>
        <w:tc>
          <w:tcPr>
            <w:tcW w:w="966" w:type="pct"/>
            <w:gridSpan w:val="4"/>
          </w:tcPr>
          <w:p w14:paraId="743C099A" w14:textId="77777777" w:rsidR="007F2FAD" w:rsidRPr="00FD6812" w:rsidRDefault="007F2FAD" w:rsidP="00036D1F">
            <w:pPr>
              <w:jc w:val="left"/>
              <w:rPr>
                <w:rFonts w:ascii="Arial Narrow" w:hAnsi="Arial Narrow" w:cs="Arial"/>
                <w:bCs w:val="0"/>
                <w:color w:val="000000"/>
                <w:sz w:val="16"/>
                <w:szCs w:val="16"/>
              </w:rPr>
            </w:pPr>
          </w:p>
        </w:tc>
        <w:tc>
          <w:tcPr>
            <w:tcW w:w="722" w:type="pct"/>
            <w:gridSpan w:val="4"/>
          </w:tcPr>
          <w:p w14:paraId="743C099B" w14:textId="77777777" w:rsidR="007F2FAD" w:rsidRPr="00FD6812" w:rsidRDefault="007F2FAD" w:rsidP="00036D1F">
            <w:pPr>
              <w:jc w:val="left"/>
              <w:rPr>
                <w:rFonts w:ascii="Arial Narrow" w:hAnsi="Arial Narrow" w:cs="Arial"/>
                <w:bCs w:val="0"/>
                <w:color w:val="000000"/>
                <w:sz w:val="16"/>
                <w:szCs w:val="16"/>
              </w:rPr>
            </w:pPr>
          </w:p>
        </w:tc>
        <w:tc>
          <w:tcPr>
            <w:tcW w:w="642" w:type="pct"/>
          </w:tcPr>
          <w:p w14:paraId="743C099C" w14:textId="77777777" w:rsidR="007F2FAD" w:rsidRPr="00FD6812" w:rsidRDefault="007F2FAD" w:rsidP="00036D1F">
            <w:pPr>
              <w:jc w:val="left"/>
              <w:rPr>
                <w:rFonts w:ascii="Arial Narrow" w:hAnsi="Arial Narrow" w:cs="Arial"/>
                <w:bCs w:val="0"/>
                <w:color w:val="000000"/>
                <w:sz w:val="16"/>
                <w:szCs w:val="16"/>
              </w:rPr>
            </w:pPr>
          </w:p>
        </w:tc>
      </w:tr>
      <w:tr w:rsidR="007F2FAD" w:rsidRPr="00FB07E3" w14:paraId="743C09A3" w14:textId="77777777" w:rsidTr="007F2FAD">
        <w:tblPrEx>
          <w:tblLook w:val="04A0" w:firstRow="1" w:lastRow="0" w:firstColumn="1" w:lastColumn="0" w:noHBand="0" w:noVBand="1"/>
        </w:tblPrEx>
        <w:trPr>
          <w:cantSplit/>
          <w:jc w:val="center"/>
        </w:trPr>
        <w:tc>
          <w:tcPr>
            <w:tcW w:w="1344" w:type="pct"/>
            <w:gridSpan w:val="3"/>
          </w:tcPr>
          <w:p w14:paraId="743C099E"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Is there any evidence that groups who should benefit do not? i.e. equal opportunity monitoring of service users and/or staff. If none/insufficient local or national data available consider what information you need.</w:t>
            </w:r>
          </w:p>
        </w:tc>
        <w:tc>
          <w:tcPr>
            <w:tcW w:w="1327" w:type="pct"/>
            <w:gridSpan w:val="3"/>
          </w:tcPr>
          <w:p w14:paraId="743C099F" w14:textId="77777777" w:rsidR="007F2FAD" w:rsidRDefault="007F2FAD" w:rsidP="00036D1F">
            <w:r w:rsidRPr="001F62C3">
              <w:rPr>
                <w:rFonts w:ascii="Arial Narrow" w:hAnsi="Arial Narrow" w:cs="Arial"/>
                <w:bCs w:val="0"/>
                <w:color w:val="000000"/>
                <w:sz w:val="16"/>
                <w:szCs w:val="16"/>
              </w:rPr>
              <w:t>No</w:t>
            </w:r>
          </w:p>
        </w:tc>
        <w:tc>
          <w:tcPr>
            <w:tcW w:w="966" w:type="pct"/>
            <w:gridSpan w:val="4"/>
          </w:tcPr>
          <w:p w14:paraId="743C09A0" w14:textId="77777777" w:rsidR="007F2FAD" w:rsidRPr="00FD6812" w:rsidRDefault="007F2FAD" w:rsidP="00036D1F">
            <w:pPr>
              <w:jc w:val="left"/>
              <w:rPr>
                <w:rFonts w:ascii="Arial Narrow" w:hAnsi="Arial Narrow" w:cs="Arial"/>
                <w:bCs w:val="0"/>
                <w:color w:val="000000"/>
                <w:sz w:val="16"/>
                <w:szCs w:val="16"/>
              </w:rPr>
            </w:pPr>
          </w:p>
        </w:tc>
        <w:tc>
          <w:tcPr>
            <w:tcW w:w="722" w:type="pct"/>
            <w:gridSpan w:val="4"/>
          </w:tcPr>
          <w:p w14:paraId="743C09A1" w14:textId="77777777" w:rsidR="007F2FAD" w:rsidRPr="00FD6812" w:rsidRDefault="007F2FAD" w:rsidP="00036D1F">
            <w:pPr>
              <w:jc w:val="left"/>
              <w:rPr>
                <w:rFonts w:ascii="Arial Narrow" w:hAnsi="Arial Narrow" w:cs="Arial"/>
                <w:bCs w:val="0"/>
                <w:color w:val="000000"/>
                <w:sz w:val="16"/>
                <w:szCs w:val="16"/>
              </w:rPr>
            </w:pPr>
          </w:p>
        </w:tc>
        <w:tc>
          <w:tcPr>
            <w:tcW w:w="642" w:type="pct"/>
          </w:tcPr>
          <w:p w14:paraId="743C09A2" w14:textId="77777777" w:rsidR="007F2FAD" w:rsidRPr="00FD6812" w:rsidRDefault="007F2FAD" w:rsidP="00036D1F">
            <w:pPr>
              <w:jc w:val="left"/>
              <w:rPr>
                <w:rFonts w:ascii="Arial Narrow" w:hAnsi="Arial Narrow" w:cs="Arial"/>
                <w:bCs w:val="0"/>
                <w:color w:val="000000"/>
                <w:sz w:val="16"/>
                <w:szCs w:val="16"/>
              </w:rPr>
            </w:pPr>
          </w:p>
        </w:tc>
      </w:tr>
      <w:tr w:rsidR="007F2FAD" w:rsidRPr="00FB07E3" w14:paraId="743C09A9" w14:textId="77777777" w:rsidTr="007F2FAD">
        <w:tblPrEx>
          <w:tblLook w:val="04A0" w:firstRow="1" w:lastRow="0" w:firstColumn="1" w:lastColumn="0" w:noHBand="0" w:noVBand="1"/>
        </w:tblPrEx>
        <w:trPr>
          <w:cantSplit/>
          <w:jc w:val="center"/>
        </w:trPr>
        <w:tc>
          <w:tcPr>
            <w:tcW w:w="1344" w:type="pct"/>
            <w:gridSpan w:val="3"/>
          </w:tcPr>
          <w:p w14:paraId="743C09A4"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Does the service, leaflet or development/ policy have a negative impact on any geographical or sub group of the population?</w:t>
            </w:r>
          </w:p>
        </w:tc>
        <w:tc>
          <w:tcPr>
            <w:tcW w:w="1327" w:type="pct"/>
            <w:gridSpan w:val="3"/>
          </w:tcPr>
          <w:p w14:paraId="743C09A5" w14:textId="77777777" w:rsidR="007F2FAD" w:rsidRDefault="007F2FAD" w:rsidP="00036D1F">
            <w:r w:rsidRPr="001F62C3">
              <w:rPr>
                <w:rFonts w:ascii="Arial Narrow" w:hAnsi="Arial Narrow" w:cs="Arial"/>
                <w:bCs w:val="0"/>
                <w:color w:val="000000"/>
                <w:sz w:val="16"/>
                <w:szCs w:val="16"/>
              </w:rPr>
              <w:t>No</w:t>
            </w:r>
          </w:p>
        </w:tc>
        <w:tc>
          <w:tcPr>
            <w:tcW w:w="966" w:type="pct"/>
            <w:gridSpan w:val="4"/>
          </w:tcPr>
          <w:p w14:paraId="743C09A6" w14:textId="77777777" w:rsidR="007F2FAD" w:rsidRPr="00FD6812" w:rsidRDefault="007F2FAD" w:rsidP="00036D1F">
            <w:pPr>
              <w:jc w:val="left"/>
              <w:rPr>
                <w:rFonts w:ascii="Arial Narrow" w:hAnsi="Arial Narrow" w:cs="Arial"/>
                <w:bCs w:val="0"/>
                <w:color w:val="000000"/>
                <w:sz w:val="16"/>
                <w:szCs w:val="16"/>
              </w:rPr>
            </w:pPr>
          </w:p>
        </w:tc>
        <w:tc>
          <w:tcPr>
            <w:tcW w:w="722" w:type="pct"/>
            <w:gridSpan w:val="4"/>
          </w:tcPr>
          <w:p w14:paraId="743C09A7" w14:textId="77777777" w:rsidR="007F2FAD" w:rsidRPr="00FD6812" w:rsidRDefault="007F2FAD" w:rsidP="00036D1F">
            <w:pPr>
              <w:jc w:val="left"/>
              <w:rPr>
                <w:rFonts w:ascii="Arial Narrow" w:hAnsi="Arial Narrow" w:cs="Arial"/>
                <w:bCs w:val="0"/>
                <w:color w:val="000000"/>
                <w:sz w:val="16"/>
                <w:szCs w:val="16"/>
              </w:rPr>
            </w:pPr>
          </w:p>
        </w:tc>
        <w:tc>
          <w:tcPr>
            <w:tcW w:w="642" w:type="pct"/>
          </w:tcPr>
          <w:p w14:paraId="743C09A8" w14:textId="77777777" w:rsidR="007F2FAD" w:rsidRPr="00FD6812" w:rsidRDefault="007F2FAD" w:rsidP="00036D1F">
            <w:pPr>
              <w:jc w:val="left"/>
              <w:rPr>
                <w:rFonts w:ascii="Arial Narrow" w:hAnsi="Arial Narrow" w:cs="Arial"/>
                <w:bCs w:val="0"/>
                <w:color w:val="000000"/>
                <w:sz w:val="16"/>
                <w:szCs w:val="16"/>
              </w:rPr>
            </w:pPr>
          </w:p>
        </w:tc>
      </w:tr>
      <w:tr w:rsidR="007F2FAD" w:rsidRPr="00FB07E3" w14:paraId="743C09AF" w14:textId="77777777" w:rsidTr="007F2FAD">
        <w:tblPrEx>
          <w:tblLook w:val="04A0" w:firstRow="1" w:lastRow="0" w:firstColumn="1" w:lastColumn="0" w:noHBand="0" w:noVBand="1"/>
        </w:tblPrEx>
        <w:trPr>
          <w:cantSplit/>
          <w:jc w:val="center"/>
        </w:trPr>
        <w:tc>
          <w:tcPr>
            <w:tcW w:w="1344" w:type="pct"/>
            <w:gridSpan w:val="3"/>
          </w:tcPr>
          <w:p w14:paraId="743C09AA"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How does the service, leaflet or policy/ development promote equality and diversity?</w:t>
            </w:r>
          </w:p>
        </w:tc>
        <w:tc>
          <w:tcPr>
            <w:tcW w:w="1327" w:type="pct"/>
            <w:gridSpan w:val="3"/>
          </w:tcPr>
          <w:p w14:paraId="743C09AB" w14:textId="77777777" w:rsidR="007F2FAD" w:rsidRDefault="007F2FAD" w:rsidP="00036D1F">
            <w:r w:rsidRPr="001F62C3">
              <w:rPr>
                <w:rFonts w:ascii="Arial Narrow" w:hAnsi="Arial Narrow" w:cs="Arial"/>
                <w:bCs w:val="0"/>
                <w:color w:val="000000"/>
                <w:sz w:val="16"/>
                <w:szCs w:val="16"/>
              </w:rPr>
              <w:t>No</w:t>
            </w:r>
          </w:p>
        </w:tc>
        <w:tc>
          <w:tcPr>
            <w:tcW w:w="966" w:type="pct"/>
            <w:gridSpan w:val="4"/>
          </w:tcPr>
          <w:p w14:paraId="743C09AC" w14:textId="77777777" w:rsidR="007F2FAD" w:rsidRPr="00FD6812" w:rsidRDefault="007F2FAD" w:rsidP="00036D1F">
            <w:pPr>
              <w:jc w:val="left"/>
              <w:rPr>
                <w:rFonts w:ascii="Arial Narrow" w:hAnsi="Arial Narrow" w:cs="Arial"/>
                <w:bCs w:val="0"/>
                <w:color w:val="000000"/>
                <w:sz w:val="16"/>
                <w:szCs w:val="16"/>
              </w:rPr>
            </w:pPr>
          </w:p>
        </w:tc>
        <w:tc>
          <w:tcPr>
            <w:tcW w:w="722" w:type="pct"/>
            <w:gridSpan w:val="4"/>
          </w:tcPr>
          <w:p w14:paraId="743C09AD" w14:textId="77777777" w:rsidR="007F2FAD" w:rsidRPr="00FD6812" w:rsidRDefault="007F2FAD" w:rsidP="00036D1F">
            <w:pPr>
              <w:jc w:val="left"/>
              <w:rPr>
                <w:rFonts w:ascii="Arial Narrow" w:hAnsi="Arial Narrow" w:cs="Arial"/>
                <w:bCs w:val="0"/>
                <w:color w:val="000000"/>
                <w:sz w:val="16"/>
                <w:szCs w:val="16"/>
              </w:rPr>
            </w:pPr>
          </w:p>
        </w:tc>
        <w:tc>
          <w:tcPr>
            <w:tcW w:w="642" w:type="pct"/>
          </w:tcPr>
          <w:p w14:paraId="743C09AE" w14:textId="77777777" w:rsidR="007F2FAD" w:rsidRPr="00FD6812" w:rsidRDefault="007F2FAD" w:rsidP="00036D1F">
            <w:pPr>
              <w:jc w:val="left"/>
              <w:rPr>
                <w:rFonts w:ascii="Arial Narrow" w:hAnsi="Arial Narrow" w:cs="Arial"/>
                <w:bCs w:val="0"/>
                <w:color w:val="000000"/>
                <w:sz w:val="16"/>
                <w:szCs w:val="16"/>
              </w:rPr>
            </w:pPr>
          </w:p>
        </w:tc>
      </w:tr>
      <w:tr w:rsidR="007F2FAD" w:rsidRPr="00FB07E3" w14:paraId="743C09B5" w14:textId="77777777" w:rsidTr="007F2FAD">
        <w:tblPrEx>
          <w:tblLook w:val="04A0" w:firstRow="1" w:lastRow="0" w:firstColumn="1" w:lastColumn="0" w:noHBand="0" w:noVBand="1"/>
        </w:tblPrEx>
        <w:trPr>
          <w:cantSplit/>
          <w:jc w:val="center"/>
        </w:trPr>
        <w:tc>
          <w:tcPr>
            <w:tcW w:w="1344" w:type="pct"/>
            <w:gridSpan w:val="3"/>
          </w:tcPr>
          <w:p w14:paraId="743C09B0"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Does the service, leaflet or policy/ development explicitly include a commitment to equality and diversity and meeting needs? How does it demonstrate its impact?</w:t>
            </w:r>
          </w:p>
        </w:tc>
        <w:tc>
          <w:tcPr>
            <w:tcW w:w="1327" w:type="pct"/>
            <w:gridSpan w:val="3"/>
          </w:tcPr>
          <w:p w14:paraId="743C09B1" w14:textId="77777777" w:rsidR="007F2FAD" w:rsidRDefault="007F2FAD" w:rsidP="00036D1F">
            <w:r w:rsidRPr="001F62C3">
              <w:rPr>
                <w:rFonts w:ascii="Arial Narrow" w:hAnsi="Arial Narrow" w:cs="Arial"/>
                <w:bCs w:val="0"/>
                <w:color w:val="000000"/>
                <w:sz w:val="16"/>
                <w:szCs w:val="16"/>
              </w:rPr>
              <w:t>No</w:t>
            </w:r>
          </w:p>
        </w:tc>
        <w:tc>
          <w:tcPr>
            <w:tcW w:w="966" w:type="pct"/>
            <w:gridSpan w:val="4"/>
          </w:tcPr>
          <w:p w14:paraId="743C09B2" w14:textId="77777777" w:rsidR="007F2FAD" w:rsidRPr="00FD6812" w:rsidRDefault="007F2FAD" w:rsidP="00036D1F">
            <w:pPr>
              <w:jc w:val="left"/>
              <w:rPr>
                <w:rFonts w:ascii="Arial Narrow" w:hAnsi="Arial Narrow" w:cs="Arial"/>
                <w:bCs w:val="0"/>
                <w:color w:val="000000"/>
                <w:sz w:val="16"/>
                <w:szCs w:val="16"/>
              </w:rPr>
            </w:pPr>
          </w:p>
        </w:tc>
        <w:tc>
          <w:tcPr>
            <w:tcW w:w="722" w:type="pct"/>
            <w:gridSpan w:val="4"/>
          </w:tcPr>
          <w:p w14:paraId="743C09B3" w14:textId="77777777" w:rsidR="007F2FAD" w:rsidRPr="00FD6812" w:rsidRDefault="007F2FAD" w:rsidP="00036D1F">
            <w:pPr>
              <w:jc w:val="left"/>
              <w:rPr>
                <w:rFonts w:ascii="Arial Narrow" w:hAnsi="Arial Narrow" w:cs="Arial"/>
                <w:bCs w:val="0"/>
                <w:color w:val="000000"/>
                <w:sz w:val="16"/>
                <w:szCs w:val="16"/>
              </w:rPr>
            </w:pPr>
          </w:p>
        </w:tc>
        <w:tc>
          <w:tcPr>
            <w:tcW w:w="642" w:type="pct"/>
          </w:tcPr>
          <w:p w14:paraId="743C09B4" w14:textId="77777777" w:rsidR="007F2FAD" w:rsidRPr="00FD6812" w:rsidRDefault="007F2FAD" w:rsidP="00036D1F">
            <w:pPr>
              <w:jc w:val="left"/>
              <w:rPr>
                <w:rFonts w:ascii="Arial Narrow" w:hAnsi="Arial Narrow" w:cs="Arial"/>
                <w:bCs w:val="0"/>
                <w:color w:val="000000"/>
                <w:sz w:val="16"/>
                <w:szCs w:val="16"/>
              </w:rPr>
            </w:pPr>
          </w:p>
        </w:tc>
      </w:tr>
      <w:tr w:rsidR="007F2FAD" w:rsidRPr="00FB07E3" w14:paraId="743C09BB" w14:textId="77777777" w:rsidTr="007F2FAD">
        <w:tblPrEx>
          <w:tblLook w:val="04A0" w:firstRow="1" w:lastRow="0" w:firstColumn="1" w:lastColumn="0" w:noHBand="0" w:noVBand="1"/>
        </w:tblPrEx>
        <w:trPr>
          <w:cantSplit/>
          <w:jc w:val="center"/>
        </w:trPr>
        <w:tc>
          <w:tcPr>
            <w:tcW w:w="1344" w:type="pct"/>
            <w:gridSpan w:val="3"/>
          </w:tcPr>
          <w:p w14:paraId="743C09B6"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Does the Organisation or service workforce reflect the local population? Do we employ people from disadvantaged groups</w:t>
            </w:r>
          </w:p>
        </w:tc>
        <w:tc>
          <w:tcPr>
            <w:tcW w:w="1327" w:type="pct"/>
            <w:gridSpan w:val="3"/>
          </w:tcPr>
          <w:p w14:paraId="743C09B7" w14:textId="77777777" w:rsidR="007F2FAD" w:rsidRDefault="007F2FAD" w:rsidP="00036D1F">
            <w:r w:rsidRPr="001F62C3">
              <w:rPr>
                <w:rFonts w:ascii="Arial Narrow" w:hAnsi="Arial Narrow" w:cs="Arial"/>
                <w:bCs w:val="0"/>
                <w:color w:val="000000"/>
                <w:sz w:val="16"/>
                <w:szCs w:val="16"/>
              </w:rPr>
              <w:t>No</w:t>
            </w:r>
          </w:p>
        </w:tc>
        <w:tc>
          <w:tcPr>
            <w:tcW w:w="966" w:type="pct"/>
            <w:gridSpan w:val="4"/>
          </w:tcPr>
          <w:p w14:paraId="743C09B8" w14:textId="77777777" w:rsidR="007F2FAD" w:rsidRPr="00FD6812" w:rsidRDefault="007F2FAD" w:rsidP="00036D1F">
            <w:pPr>
              <w:jc w:val="left"/>
              <w:rPr>
                <w:rFonts w:ascii="Arial Narrow" w:hAnsi="Arial Narrow" w:cs="Arial"/>
                <w:bCs w:val="0"/>
                <w:color w:val="000000"/>
                <w:sz w:val="16"/>
                <w:szCs w:val="16"/>
              </w:rPr>
            </w:pPr>
          </w:p>
        </w:tc>
        <w:tc>
          <w:tcPr>
            <w:tcW w:w="722" w:type="pct"/>
            <w:gridSpan w:val="4"/>
          </w:tcPr>
          <w:p w14:paraId="743C09B9" w14:textId="77777777" w:rsidR="007F2FAD" w:rsidRPr="00FD6812" w:rsidRDefault="007F2FAD" w:rsidP="00036D1F">
            <w:pPr>
              <w:jc w:val="left"/>
              <w:rPr>
                <w:rFonts w:ascii="Arial Narrow" w:hAnsi="Arial Narrow" w:cs="Arial"/>
                <w:bCs w:val="0"/>
                <w:color w:val="000000"/>
                <w:sz w:val="16"/>
                <w:szCs w:val="16"/>
              </w:rPr>
            </w:pPr>
          </w:p>
        </w:tc>
        <w:tc>
          <w:tcPr>
            <w:tcW w:w="642" w:type="pct"/>
          </w:tcPr>
          <w:p w14:paraId="743C09BA" w14:textId="77777777" w:rsidR="007F2FAD" w:rsidRPr="00FD6812" w:rsidRDefault="007F2FAD" w:rsidP="00036D1F">
            <w:pPr>
              <w:jc w:val="left"/>
              <w:rPr>
                <w:rFonts w:ascii="Arial Narrow" w:hAnsi="Arial Narrow" w:cs="Arial"/>
                <w:bCs w:val="0"/>
                <w:color w:val="000000"/>
                <w:sz w:val="16"/>
                <w:szCs w:val="16"/>
              </w:rPr>
            </w:pPr>
          </w:p>
        </w:tc>
      </w:tr>
      <w:tr w:rsidR="007F2FAD" w:rsidRPr="00FB07E3" w14:paraId="743C09C5" w14:textId="77777777" w:rsidTr="007F2FAD">
        <w:tblPrEx>
          <w:tblLook w:val="04A0" w:firstRow="1" w:lastRow="0" w:firstColumn="1" w:lastColumn="0" w:noHBand="0" w:noVBand="1"/>
        </w:tblPrEx>
        <w:trPr>
          <w:cantSplit/>
          <w:jc w:val="center"/>
        </w:trPr>
        <w:tc>
          <w:tcPr>
            <w:tcW w:w="1344" w:type="pct"/>
            <w:gridSpan w:val="3"/>
          </w:tcPr>
          <w:p w14:paraId="743C09BC"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Will the service, leaflet or policy/ development</w:t>
            </w:r>
          </w:p>
          <w:p w14:paraId="743C09BD" w14:textId="77777777" w:rsidR="007F2FAD" w:rsidRPr="00FB07E3" w:rsidRDefault="007F2FAD" w:rsidP="00036D1F">
            <w:pPr>
              <w:numPr>
                <w:ilvl w:val="0"/>
                <w:numId w:val="1"/>
              </w:numPr>
              <w:tabs>
                <w:tab w:val="clear" w:pos="1440"/>
                <w:tab w:val="num" w:pos="284"/>
              </w:tabs>
              <w:ind w:left="492" w:hanging="492"/>
              <w:jc w:val="left"/>
              <w:rPr>
                <w:rFonts w:ascii="Arial Narrow" w:hAnsi="Arial Narrow" w:cs="Arial"/>
                <w:bCs w:val="0"/>
                <w:color w:val="000000"/>
                <w:sz w:val="16"/>
                <w:szCs w:val="16"/>
              </w:rPr>
            </w:pPr>
            <w:r w:rsidRPr="00FB07E3">
              <w:rPr>
                <w:rFonts w:ascii="Arial Narrow" w:hAnsi="Arial Narrow" w:cs="Arial"/>
                <w:bCs w:val="0"/>
                <w:color w:val="000000"/>
                <w:sz w:val="16"/>
                <w:szCs w:val="16"/>
              </w:rPr>
              <w:t>Improve economic social conditions in</w:t>
            </w:r>
          </w:p>
          <w:p w14:paraId="743C09BE" w14:textId="77777777" w:rsidR="007F2FAD" w:rsidRPr="00FB07E3" w:rsidRDefault="007F2FAD" w:rsidP="00036D1F">
            <w:pPr>
              <w:ind w:left="284"/>
              <w:rPr>
                <w:rFonts w:ascii="Arial Narrow" w:hAnsi="Arial Narrow" w:cs="Arial"/>
                <w:bCs w:val="0"/>
                <w:color w:val="000000"/>
                <w:sz w:val="16"/>
                <w:szCs w:val="16"/>
              </w:rPr>
            </w:pPr>
            <w:r w:rsidRPr="00FB07E3">
              <w:rPr>
                <w:rFonts w:ascii="Arial Narrow" w:hAnsi="Arial Narrow" w:cs="Arial"/>
                <w:bCs w:val="0"/>
                <w:color w:val="000000"/>
                <w:sz w:val="16"/>
                <w:szCs w:val="16"/>
              </w:rPr>
              <w:t>deprived areas</w:t>
            </w:r>
          </w:p>
          <w:p w14:paraId="743C09BF" w14:textId="77777777" w:rsidR="007F2FAD" w:rsidRPr="00FB07E3" w:rsidRDefault="007F2FAD" w:rsidP="00036D1F">
            <w:pPr>
              <w:numPr>
                <w:ilvl w:val="0"/>
                <w:numId w:val="1"/>
              </w:numPr>
              <w:tabs>
                <w:tab w:val="clear" w:pos="1440"/>
                <w:tab w:val="num" w:pos="284"/>
              </w:tabs>
              <w:ind w:left="492" w:hanging="492"/>
              <w:jc w:val="left"/>
              <w:rPr>
                <w:rFonts w:ascii="Arial Narrow" w:hAnsi="Arial Narrow" w:cs="Arial"/>
                <w:bCs w:val="0"/>
                <w:color w:val="000000"/>
                <w:sz w:val="16"/>
                <w:szCs w:val="16"/>
              </w:rPr>
            </w:pPr>
            <w:r w:rsidRPr="00FB07E3">
              <w:rPr>
                <w:rFonts w:ascii="Arial Narrow" w:hAnsi="Arial Narrow" w:cs="Arial"/>
                <w:bCs w:val="0"/>
                <w:color w:val="000000"/>
                <w:sz w:val="16"/>
                <w:szCs w:val="16"/>
              </w:rPr>
              <w:t>Use brown field sites</w:t>
            </w:r>
          </w:p>
          <w:p w14:paraId="743C09C0" w14:textId="77777777" w:rsidR="007F2FAD" w:rsidRPr="00FB07E3" w:rsidRDefault="007F2FAD" w:rsidP="00036D1F">
            <w:pPr>
              <w:numPr>
                <w:ilvl w:val="0"/>
                <w:numId w:val="1"/>
              </w:numPr>
              <w:tabs>
                <w:tab w:val="clear" w:pos="1440"/>
                <w:tab w:val="num" w:pos="284"/>
              </w:tabs>
              <w:ind w:left="284" w:hanging="284"/>
              <w:jc w:val="left"/>
              <w:rPr>
                <w:rFonts w:ascii="Arial Narrow" w:hAnsi="Arial Narrow" w:cs="Arial"/>
                <w:bCs w:val="0"/>
                <w:color w:val="000000"/>
                <w:sz w:val="16"/>
                <w:szCs w:val="16"/>
              </w:rPr>
            </w:pPr>
            <w:r w:rsidRPr="00FB07E3">
              <w:rPr>
                <w:rFonts w:ascii="Arial Narrow" w:hAnsi="Arial Narrow" w:cs="Arial"/>
                <w:bCs w:val="0"/>
                <w:color w:val="000000"/>
                <w:sz w:val="16"/>
                <w:szCs w:val="16"/>
              </w:rPr>
              <w:t>Improve public spaces including creation of green spaces?</w:t>
            </w:r>
          </w:p>
        </w:tc>
        <w:tc>
          <w:tcPr>
            <w:tcW w:w="1327" w:type="pct"/>
            <w:gridSpan w:val="3"/>
          </w:tcPr>
          <w:p w14:paraId="743C09C1" w14:textId="77777777" w:rsidR="007F2FAD" w:rsidRDefault="007F2FAD" w:rsidP="00036D1F">
            <w:r w:rsidRPr="001F62C3">
              <w:rPr>
                <w:rFonts w:ascii="Arial Narrow" w:hAnsi="Arial Narrow" w:cs="Arial"/>
                <w:bCs w:val="0"/>
                <w:color w:val="000000"/>
                <w:sz w:val="16"/>
                <w:szCs w:val="16"/>
              </w:rPr>
              <w:t>No</w:t>
            </w:r>
          </w:p>
        </w:tc>
        <w:tc>
          <w:tcPr>
            <w:tcW w:w="966" w:type="pct"/>
            <w:gridSpan w:val="4"/>
          </w:tcPr>
          <w:p w14:paraId="743C09C2" w14:textId="77777777" w:rsidR="007F2FAD" w:rsidRPr="00FD6812" w:rsidRDefault="007F2FAD" w:rsidP="00036D1F">
            <w:pPr>
              <w:jc w:val="left"/>
              <w:rPr>
                <w:rFonts w:ascii="Arial Narrow" w:hAnsi="Arial Narrow" w:cs="Arial"/>
                <w:bCs w:val="0"/>
                <w:color w:val="000000"/>
                <w:sz w:val="16"/>
                <w:szCs w:val="16"/>
              </w:rPr>
            </w:pPr>
          </w:p>
        </w:tc>
        <w:tc>
          <w:tcPr>
            <w:tcW w:w="722" w:type="pct"/>
            <w:gridSpan w:val="4"/>
          </w:tcPr>
          <w:p w14:paraId="743C09C3" w14:textId="77777777" w:rsidR="007F2FAD" w:rsidRPr="00FD6812" w:rsidRDefault="007F2FAD" w:rsidP="00036D1F">
            <w:pPr>
              <w:jc w:val="left"/>
              <w:rPr>
                <w:rFonts w:ascii="Arial Narrow" w:hAnsi="Arial Narrow" w:cs="Arial"/>
                <w:bCs w:val="0"/>
                <w:color w:val="000000"/>
                <w:sz w:val="16"/>
                <w:szCs w:val="16"/>
              </w:rPr>
            </w:pPr>
          </w:p>
        </w:tc>
        <w:tc>
          <w:tcPr>
            <w:tcW w:w="642" w:type="pct"/>
          </w:tcPr>
          <w:p w14:paraId="743C09C4" w14:textId="77777777" w:rsidR="007F2FAD" w:rsidRPr="00FD6812" w:rsidRDefault="007F2FAD" w:rsidP="00036D1F">
            <w:pPr>
              <w:jc w:val="left"/>
              <w:rPr>
                <w:rFonts w:ascii="Arial Narrow" w:hAnsi="Arial Narrow" w:cs="Arial"/>
                <w:bCs w:val="0"/>
                <w:color w:val="000000"/>
                <w:sz w:val="16"/>
                <w:szCs w:val="16"/>
              </w:rPr>
            </w:pPr>
          </w:p>
        </w:tc>
      </w:tr>
      <w:tr w:rsidR="007F2FAD" w:rsidRPr="00FB07E3" w14:paraId="743C09CB" w14:textId="77777777" w:rsidTr="007F2FAD">
        <w:tblPrEx>
          <w:tblLook w:val="04A0" w:firstRow="1" w:lastRow="0" w:firstColumn="1" w:lastColumn="0" w:noHBand="0" w:noVBand="1"/>
        </w:tblPrEx>
        <w:trPr>
          <w:cantSplit/>
          <w:jc w:val="center"/>
        </w:trPr>
        <w:tc>
          <w:tcPr>
            <w:tcW w:w="1344" w:type="pct"/>
            <w:gridSpan w:val="3"/>
          </w:tcPr>
          <w:p w14:paraId="743C09C6"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Does the service, leaflet or policy/ development promote equity of lifelong learning?</w:t>
            </w:r>
          </w:p>
        </w:tc>
        <w:tc>
          <w:tcPr>
            <w:tcW w:w="1327" w:type="pct"/>
            <w:gridSpan w:val="3"/>
          </w:tcPr>
          <w:p w14:paraId="743C09C7" w14:textId="77777777" w:rsidR="007F2FAD" w:rsidRDefault="007F2FAD" w:rsidP="00036D1F">
            <w:r w:rsidRPr="001F62C3">
              <w:rPr>
                <w:rFonts w:ascii="Arial Narrow" w:hAnsi="Arial Narrow" w:cs="Arial"/>
                <w:bCs w:val="0"/>
                <w:color w:val="000000"/>
                <w:sz w:val="16"/>
                <w:szCs w:val="16"/>
              </w:rPr>
              <w:t>No</w:t>
            </w:r>
          </w:p>
        </w:tc>
        <w:tc>
          <w:tcPr>
            <w:tcW w:w="966" w:type="pct"/>
            <w:gridSpan w:val="4"/>
          </w:tcPr>
          <w:p w14:paraId="743C09C8" w14:textId="77777777" w:rsidR="007F2FAD" w:rsidRPr="00FD6812" w:rsidRDefault="007F2FAD" w:rsidP="00036D1F">
            <w:pPr>
              <w:jc w:val="left"/>
              <w:rPr>
                <w:rFonts w:ascii="Arial Narrow" w:hAnsi="Arial Narrow" w:cs="Arial"/>
                <w:bCs w:val="0"/>
                <w:color w:val="000000"/>
                <w:sz w:val="16"/>
                <w:szCs w:val="16"/>
              </w:rPr>
            </w:pPr>
          </w:p>
        </w:tc>
        <w:tc>
          <w:tcPr>
            <w:tcW w:w="722" w:type="pct"/>
            <w:gridSpan w:val="4"/>
          </w:tcPr>
          <w:p w14:paraId="743C09C9" w14:textId="77777777" w:rsidR="007F2FAD" w:rsidRPr="00FD6812" w:rsidRDefault="007F2FAD" w:rsidP="00036D1F">
            <w:pPr>
              <w:jc w:val="left"/>
              <w:rPr>
                <w:rFonts w:ascii="Arial Narrow" w:hAnsi="Arial Narrow" w:cs="Arial"/>
                <w:bCs w:val="0"/>
                <w:color w:val="000000"/>
                <w:sz w:val="16"/>
                <w:szCs w:val="16"/>
              </w:rPr>
            </w:pPr>
          </w:p>
        </w:tc>
        <w:tc>
          <w:tcPr>
            <w:tcW w:w="642" w:type="pct"/>
          </w:tcPr>
          <w:p w14:paraId="743C09CA" w14:textId="77777777" w:rsidR="007F2FAD" w:rsidRPr="00FD6812" w:rsidRDefault="007F2FAD" w:rsidP="00036D1F">
            <w:pPr>
              <w:jc w:val="left"/>
              <w:rPr>
                <w:rFonts w:ascii="Arial Narrow" w:hAnsi="Arial Narrow" w:cs="Arial"/>
                <w:bCs w:val="0"/>
                <w:color w:val="000000"/>
                <w:sz w:val="16"/>
                <w:szCs w:val="16"/>
              </w:rPr>
            </w:pPr>
          </w:p>
        </w:tc>
      </w:tr>
      <w:tr w:rsidR="007F2FAD" w:rsidRPr="00FB07E3" w14:paraId="743C09D1" w14:textId="77777777" w:rsidTr="007F2FAD">
        <w:tblPrEx>
          <w:tblLook w:val="04A0" w:firstRow="1" w:lastRow="0" w:firstColumn="1" w:lastColumn="0" w:noHBand="0" w:noVBand="1"/>
        </w:tblPrEx>
        <w:trPr>
          <w:cantSplit/>
          <w:jc w:val="center"/>
        </w:trPr>
        <w:tc>
          <w:tcPr>
            <w:tcW w:w="1344" w:type="pct"/>
            <w:gridSpan w:val="3"/>
          </w:tcPr>
          <w:p w14:paraId="743C09CC"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Does the service, leaflet or policy/ development encourage healthy lifestyles and reduce risks to health?</w:t>
            </w:r>
          </w:p>
        </w:tc>
        <w:tc>
          <w:tcPr>
            <w:tcW w:w="1327" w:type="pct"/>
            <w:gridSpan w:val="3"/>
          </w:tcPr>
          <w:p w14:paraId="743C09CD" w14:textId="77777777" w:rsidR="007F2FAD" w:rsidRDefault="007F2FAD" w:rsidP="00036D1F">
            <w:r w:rsidRPr="001F62C3">
              <w:rPr>
                <w:rFonts w:ascii="Arial Narrow" w:hAnsi="Arial Narrow" w:cs="Arial"/>
                <w:bCs w:val="0"/>
                <w:color w:val="000000"/>
                <w:sz w:val="16"/>
                <w:szCs w:val="16"/>
              </w:rPr>
              <w:t>No</w:t>
            </w:r>
          </w:p>
        </w:tc>
        <w:tc>
          <w:tcPr>
            <w:tcW w:w="966" w:type="pct"/>
            <w:gridSpan w:val="4"/>
          </w:tcPr>
          <w:p w14:paraId="743C09CE" w14:textId="77777777" w:rsidR="007F2FAD" w:rsidRPr="00FD6812" w:rsidRDefault="007F2FAD" w:rsidP="00036D1F">
            <w:pPr>
              <w:jc w:val="left"/>
              <w:rPr>
                <w:rFonts w:ascii="Arial Narrow" w:hAnsi="Arial Narrow" w:cs="Arial"/>
                <w:bCs w:val="0"/>
                <w:color w:val="000000"/>
                <w:sz w:val="16"/>
                <w:szCs w:val="16"/>
              </w:rPr>
            </w:pPr>
          </w:p>
        </w:tc>
        <w:tc>
          <w:tcPr>
            <w:tcW w:w="722" w:type="pct"/>
            <w:gridSpan w:val="4"/>
          </w:tcPr>
          <w:p w14:paraId="743C09CF" w14:textId="77777777" w:rsidR="007F2FAD" w:rsidRPr="00FD6812" w:rsidRDefault="007F2FAD" w:rsidP="00036D1F">
            <w:pPr>
              <w:jc w:val="left"/>
              <w:rPr>
                <w:rFonts w:ascii="Arial Narrow" w:hAnsi="Arial Narrow" w:cs="Arial"/>
                <w:bCs w:val="0"/>
                <w:color w:val="000000"/>
                <w:sz w:val="16"/>
                <w:szCs w:val="16"/>
              </w:rPr>
            </w:pPr>
          </w:p>
        </w:tc>
        <w:tc>
          <w:tcPr>
            <w:tcW w:w="642" w:type="pct"/>
          </w:tcPr>
          <w:p w14:paraId="743C09D0" w14:textId="77777777" w:rsidR="007F2FAD" w:rsidRPr="00FD6812" w:rsidRDefault="007F2FAD" w:rsidP="00036D1F">
            <w:pPr>
              <w:jc w:val="left"/>
              <w:rPr>
                <w:rFonts w:ascii="Arial Narrow" w:hAnsi="Arial Narrow" w:cs="Arial"/>
                <w:bCs w:val="0"/>
                <w:color w:val="000000"/>
                <w:sz w:val="16"/>
                <w:szCs w:val="16"/>
              </w:rPr>
            </w:pPr>
          </w:p>
        </w:tc>
      </w:tr>
      <w:tr w:rsidR="007F2FAD" w:rsidRPr="00FB07E3" w14:paraId="743C09D8" w14:textId="77777777" w:rsidTr="007F2FAD">
        <w:tblPrEx>
          <w:tblLook w:val="04A0" w:firstRow="1" w:lastRow="0" w:firstColumn="1" w:lastColumn="0" w:noHBand="0" w:noVBand="1"/>
        </w:tblPrEx>
        <w:trPr>
          <w:cantSplit/>
          <w:jc w:val="center"/>
        </w:trPr>
        <w:tc>
          <w:tcPr>
            <w:tcW w:w="1344" w:type="pct"/>
            <w:gridSpan w:val="3"/>
          </w:tcPr>
          <w:p w14:paraId="743C09D2"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Does the service, leaflet or policy/ development impact on transport?</w:t>
            </w:r>
          </w:p>
          <w:p w14:paraId="743C09D3"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What are the implications of this?</w:t>
            </w:r>
          </w:p>
        </w:tc>
        <w:tc>
          <w:tcPr>
            <w:tcW w:w="1327" w:type="pct"/>
            <w:gridSpan w:val="3"/>
          </w:tcPr>
          <w:p w14:paraId="743C09D4" w14:textId="77777777" w:rsidR="007F2FAD" w:rsidRDefault="007F2FAD" w:rsidP="00036D1F">
            <w:r w:rsidRPr="001F62C3">
              <w:rPr>
                <w:rFonts w:ascii="Arial Narrow" w:hAnsi="Arial Narrow" w:cs="Arial"/>
                <w:bCs w:val="0"/>
                <w:color w:val="000000"/>
                <w:sz w:val="16"/>
                <w:szCs w:val="16"/>
              </w:rPr>
              <w:t>No</w:t>
            </w:r>
          </w:p>
        </w:tc>
        <w:tc>
          <w:tcPr>
            <w:tcW w:w="966" w:type="pct"/>
            <w:gridSpan w:val="4"/>
          </w:tcPr>
          <w:p w14:paraId="743C09D5" w14:textId="77777777" w:rsidR="007F2FAD" w:rsidRPr="00FD6812" w:rsidRDefault="007F2FAD" w:rsidP="00036D1F">
            <w:pPr>
              <w:jc w:val="left"/>
              <w:rPr>
                <w:rFonts w:ascii="Arial Narrow" w:hAnsi="Arial Narrow" w:cs="Arial"/>
                <w:bCs w:val="0"/>
                <w:color w:val="000000"/>
                <w:sz w:val="16"/>
                <w:szCs w:val="16"/>
              </w:rPr>
            </w:pPr>
          </w:p>
        </w:tc>
        <w:tc>
          <w:tcPr>
            <w:tcW w:w="722" w:type="pct"/>
            <w:gridSpan w:val="4"/>
          </w:tcPr>
          <w:p w14:paraId="743C09D6" w14:textId="77777777" w:rsidR="007F2FAD" w:rsidRPr="00FD6812" w:rsidRDefault="007F2FAD" w:rsidP="00036D1F">
            <w:pPr>
              <w:jc w:val="left"/>
              <w:rPr>
                <w:rFonts w:ascii="Arial Narrow" w:hAnsi="Arial Narrow" w:cs="Arial"/>
                <w:bCs w:val="0"/>
                <w:color w:val="000000"/>
                <w:sz w:val="16"/>
                <w:szCs w:val="16"/>
              </w:rPr>
            </w:pPr>
          </w:p>
        </w:tc>
        <w:tc>
          <w:tcPr>
            <w:tcW w:w="642" w:type="pct"/>
          </w:tcPr>
          <w:p w14:paraId="743C09D7" w14:textId="77777777" w:rsidR="007F2FAD" w:rsidRPr="00FD6812" w:rsidRDefault="007F2FAD" w:rsidP="00036D1F">
            <w:pPr>
              <w:jc w:val="left"/>
              <w:rPr>
                <w:rFonts w:ascii="Arial Narrow" w:hAnsi="Arial Narrow" w:cs="Arial"/>
                <w:bCs w:val="0"/>
                <w:color w:val="000000"/>
                <w:sz w:val="16"/>
                <w:szCs w:val="16"/>
              </w:rPr>
            </w:pPr>
          </w:p>
        </w:tc>
      </w:tr>
      <w:tr w:rsidR="007F2FAD" w:rsidRPr="00FB07E3" w14:paraId="743C09DE" w14:textId="77777777" w:rsidTr="007F2FAD">
        <w:tblPrEx>
          <w:tblLook w:val="04A0" w:firstRow="1" w:lastRow="0" w:firstColumn="1" w:lastColumn="0" w:noHBand="0" w:noVBand="1"/>
        </w:tblPrEx>
        <w:trPr>
          <w:cantSplit/>
          <w:jc w:val="center"/>
        </w:trPr>
        <w:tc>
          <w:tcPr>
            <w:tcW w:w="1344" w:type="pct"/>
            <w:gridSpan w:val="3"/>
          </w:tcPr>
          <w:p w14:paraId="743C09D9" w14:textId="77777777" w:rsidR="007F2FAD" w:rsidRPr="00FB07E3" w:rsidRDefault="007F2FAD" w:rsidP="00036D1F">
            <w:pPr>
              <w:rPr>
                <w:rFonts w:ascii="Arial Narrow" w:hAnsi="Arial Narrow" w:cs="Arial"/>
                <w:bCs w:val="0"/>
                <w:color w:val="000000"/>
                <w:sz w:val="16"/>
                <w:szCs w:val="16"/>
              </w:rPr>
            </w:pPr>
            <w:r w:rsidRPr="00FB07E3">
              <w:rPr>
                <w:rFonts w:ascii="Arial Narrow" w:hAnsi="Arial Narrow" w:cs="Arial"/>
                <w:bCs w:val="0"/>
                <w:color w:val="000000"/>
                <w:sz w:val="16"/>
                <w:szCs w:val="16"/>
              </w:rPr>
              <w:t>Does the service, leaflet or policy/development impact on housing, housing needs, homelessness, or a person’s ability to remain at home?</w:t>
            </w:r>
          </w:p>
        </w:tc>
        <w:tc>
          <w:tcPr>
            <w:tcW w:w="1327" w:type="pct"/>
            <w:gridSpan w:val="3"/>
          </w:tcPr>
          <w:p w14:paraId="743C09DA" w14:textId="77777777" w:rsidR="007F2FAD" w:rsidRDefault="007F2FAD" w:rsidP="00036D1F">
            <w:r w:rsidRPr="001F62C3">
              <w:rPr>
                <w:rFonts w:ascii="Arial Narrow" w:hAnsi="Arial Narrow" w:cs="Arial"/>
                <w:bCs w:val="0"/>
                <w:color w:val="000000"/>
                <w:sz w:val="16"/>
                <w:szCs w:val="16"/>
              </w:rPr>
              <w:t>No</w:t>
            </w:r>
          </w:p>
        </w:tc>
        <w:tc>
          <w:tcPr>
            <w:tcW w:w="966" w:type="pct"/>
            <w:gridSpan w:val="4"/>
          </w:tcPr>
          <w:p w14:paraId="743C09DB" w14:textId="77777777" w:rsidR="007F2FAD" w:rsidRPr="00FD6812" w:rsidRDefault="007F2FAD" w:rsidP="00036D1F">
            <w:pPr>
              <w:jc w:val="left"/>
              <w:rPr>
                <w:rFonts w:ascii="Arial Narrow" w:hAnsi="Arial Narrow" w:cs="Arial"/>
                <w:bCs w:val="0"/>
                <w:color w:val="000000"/>
                <w:sz w:val="16"/>
                <w:szCs w:val="16"/>
              </w:rPr>
            </w:pPr>
          </w:p>
        </w:tc>
        <w:tc>
          <w:tcPr>
            <w:tcW w:w="722" w:type="pct"/>
            <w:gridSpan w:val="4"/>
          </w:tcPr>
          <w:p w14:paraId="743C09DC" w14:textId="77777777" w:rsidR="007F2FAD" w:rsidRPr="00FD6812" w:rsidRDefault="007F2FAD" w:rsidP="00036D1F">
            <w:pPr>
              <w:jc w:val="left"/>
              <w:rPr>
                <w:rFonts w:ascii="Arial Narrow" w:hAnsi="Arial Narrow" w:cs="Arial"/>
                <w:bCs w:val="0"/>
                <w:color w:val="000000"/>
                <w:sz w:val="16"/>
                <w:szCs w:val="16"/>
              </w:rPr>
            </w:pPr>
          </w:p>
        </w:tc>
        <w:tc>
          <w:tcPr>
            <w:tcW w:w="642" w:type="pct"/>
          </w:tcPr>
          <w:p w14:paraId="743C09DD" w14:textId="77777777" w:rsidR="007F2FAD" w:rsidRPr="00FD6812" w:rsidRDefault="007F2FAD" w:rsidP="00036D1F">
            <w:pPr>
              <w:jc w:val="left"/>
              <w:rPr>
                <w:rFonts w:ascii="Arial Narrow" w:hAnsi="Arial Narrow" w:cs="Arial"/>
                <w:bCs w:val="0"/>
                <w:color w:val="000000"/>
                <w:sz w:val="16"/>
                <w:szCs w:val="16"/>
              </w:rPr>
            </w:pPr>
          </w:p>
        </w:tc>
      </w:tr>
      <w:tr w:rsidR="007F2FAD" w:rsidRPr="00FB07E3" w14:paraId="743C09E4" w14:textId="77777777" w:rsidTr="007F2FAD">
        <w:tblPrEx>
          <w:tblLook w:val="04A0" w:firstRow="1" w:lastRow="0" w:firstColumn="1" w:lastColumn="0" w:noHBand="0" w:noVBand="1"/>
        </w:tblPrEx>
        <w:trPr>
          <w:cantSplit/>
          <w:jc w:val="center"/>
        </w:trPr>
        <w:tc>
          <w:tcPr>
            <w:tcW w:w="1344" w:type="pct"/>
            <w:gridSpan w:val="3"/>
            <w:tcBorders>
              <w:bottom w:val="single" w:sz="4" w:space="0" w:color="000000"/>
            </w:tcBorders>
          </w:tcPr>
          <w:p w14:paraId="743C09DF" w14:textId="77777777" w:rsidR="007F2FAD" w:rsidRPr="00FB07E3" w:rsidRDefault="007F2FAD" w:rsidP="00036D1F">
            <w:pPr>
              <w:rPr>
                <w:rFonts w:ascii="Arial Narrow" w:hAnsi="Arial Narrow" w:cs="Arial"/>
                <w:bCs w:val="0"/>
                <w:sz w:val="16"/>
                <w:szCs w:val="16"/>
              </w:rPr>
            </w:pPr>
            <w:r w:rsidRPr="00FB07E3">
              <w:rPr>
                <w:bCs w:val="0"/>
                <w:color w:val="000000"/>
                <w:sz w:val="36"/>
              </w:rPr>
              <w:br w:type="page"/>
            </w:r>
            <w:r w:rsidRPr="00FB07E3">
              <w:rPr>
                <w:rFonts w:ascii="Arial Narrow" w:hAnsi="Arial Narrow" w:cs="Arial"/>
                <w:bCs w:val="0"/>
                <w:sz w:val="16"/>
                <w:szCs w:val="16"/>
              </w:rPr>
              <w:t>Are there any groups for whom this policy/ service/leaflet would have an impact? Is it an adverse/negative impact? Does it or could it (or is the perception that it could exclude disadvantaged or marginalised groups?</w:t>
            </w:r>
          </w:p>
        </w:tc>
        <w:tc>
          <w:tcPr>
            <w:tcW w:w="1327" w:type="pct"/>
            <w:gridSpan w:val="3"/>
            <w:tcBorders>
              <w:bottom w:val="single" w:sz="4" w:space="0" w:color="000000"/>
            </w:tcBorders>
          </w:tcPr>
          <w:p w14:paraId="743C09E0" w14:textId="77777777" w:rsidR="007F2FAD" w:rsidRDefault="007F2FAD" w:rsidP="00036D1F">
            <w:r w:rsidRPr="001F62C3">
              <w:rPr>
                <w:rFonts w:ascii="Arial Narrow" w:hAnsi="Arial Narrow" w:cs="Arial"/>
                <w:bCs w:val="0"/>
                <w:color w:val="000000"/>
                <w:sz w:val="16"/>
                <w:szCs w:val="16"/>
              </w:rPr>
              <w:t>No</w:t>
            </w:r>
          </w:p>
        </w:tc>
        <w:tc>
          <w:tcPr>
            <w:tcW w:w="966" w:type="pct"/>
            <w:gridSpan w:val="4"/>
            <w:tcBorders>
              <w:bottom w:val="single" w:sz="4" w:space="0" w:color="000000"/>
            </w:tcBorders>
          </w:tcPr>
          <w:p w14:paraId="743C09E1" w14:textId="77777777" w:rsidR="007F2FAD" w:rsidRPr="00FD6812" w:rsidRDefault="007F2FAD" w:rsidP="00036D1F">
            <w:pPr>
              <w:jc w:val="left"/>
              <w:rPr>
                <w:rFonts w:ascii="Arial Narrow" w:hAnsi="Arial Narrow" w:cs="Arial"/>
                <w:bCs w:val="0"/>
                <w:sz w:val="16"/>
                <w:szCs w:val="16"/>
              </w:rPr>
            </w:pPr>
          </w:p>
        </w:tc>
        <w:tc>
          <w:tcPr>
            <w:tcW w:w="722" w:type="pct"/>
            <w:gridSpan w:val="4"/>
            <w:tcBorders>
              <w:bottom w:val="single" w:sz="4" w:space="0" w:color="000000"/>
            </w:tcBorders>
          </w:tcPr>
          <w:p w14:paraId="743C09E2" w14:textId="77777777" w:rsidR="007F2FAD" w:rsidRPr="00FD6812" w:rsidRDefault="007F2FAD" w:rsidP="00036D1F">
            <w:pPr>
              <w:jc w:val="left"/>
              <w:rPr>
                <w:rFonts w:ascii="Arial Narrow" w:hAnsi="Arial Narrow" w:cs="Arial"/>
                <w:bCs w:val="0"/>
                <w:sz w:val="16"/>
                <w:szCs w:val="16"/>
              </w:rPr>
            </w:pPr>
          </w:p>
        </w:tc>
        <w:tc>
          <w:tcPr>
            <w:tcW w:w="642" w:type="pct"/>
            <w:tcBorders>
              <w:bottom w:val="single" w:sz="4" w:space="0" w:color="000000"/>
            </w:tcBorders>
          </w:tcPr>
          <w:p w14:paraId="743C09E3" w14:textId="77777777" w:rsidR="007F2FAD" w:rsidRPr="00FD6812" w:rsidRDefault="007F2FAD" w:rsidP="00036D1F">
            <w:pPr>
              <w:jc w:val="left"/>
              <w:rPr>
                <w:rFonts w:ascii="Arial Narrow" w:hAnsi="Arial Narrow" w:cs="Arial"/>
                <w:bCs w:val="0"/>
                <w:sz w:val="16"/>
                <w:szCs w:val="16"/>
              </w:rPr>
            </w:pPr>
          </w:p>
        </w:tc>
      </w:tr>
      <w:tr w:rsidR="007F2FAD" w:rsidRPr="00FB07E3" w14:paraId="743C09EA" w14:textId="77777777" w:rsidTr="007F2FAD">
        <w:tblPrEx>
          <w:tblLook w:val="04A0" w:firstRow="1" w:lastRow="0" w:firstColumn="1" w:lastColumn="0" w:noHBand="0" w:noVBand="1"/>
        </w:tblPrEx>
        <w:trPr>
          <w:cantSplit/>
          <w:jc w:val="center"/>
        </w:trPr>
        <w:tc>
          <w:tcPr>
            <w:tcW w:w="1344" w:type="pct"/>
            <w:gridSpan w:val="3"/>
            <w:tcBorders>
              <w:bottom w:val="single" w:sz="4" w:space="0" w:color="000000"/>
            </w:tcBorders>
          </w:tcPr>
          <w:p w14:paraId="743C09E5" w14:textId="77777777" w:rsidR="007F2FAD" w:rsidRPr="00FB07E3" w:rsidRDefault="007F2FAD" w:rsidP="00036D1F">
            <w:pPr>
              <w:rPr>
                <w:rFonts w:ascii="Arial Narrow" w:hAnsi="Arial Narrow"/>
                <w:bCs w:val="0"/>
                <w:color w:val="000000"/>
                <w:sz w:val="16"/>
                <w:szCs w:val="16"/>
              </w:rPr>
            </w:pPr>
            <w:r w:rsidRPr="00FB07E3">
              <w:rPr>
                <w:rFonts w:ascii="Arial Narrow" w:hAnsi="Arial Narrow"/>
                <w:bCs w:val="0"/>
                <w:color w:val="000000"/>
                <w:sz w:val="16"/>
                <w:szCs w:val="16"/>
              </w:rPr>
              <w:lastRenderedPageBreak/>
              <w:t>Does the policy/development promote access to services and facilities for any group in particular?</w:t>
            </w:r>
          </w:p>
        </w:tc>
        <w:tc>
          <w:tcPr>
            <w:tcW w:w="1327" w:type="pct"/>
            <w:gridSpan w:val="3"/>
            <w:tcBorders>
              <w:bottom w:val="single" w:sz="4" w:space="0" w:color="000000"/>
            </w:tcBorders>
          </w:tcPr>
          <w:p w14:paraId="743C09E6" w14:textId="77777777" w:rsidR="007F2FAD" w:rsidRPr="00FD6812" w:rsidRDefault="007F2FAD" w:rsidP="00036D1F">
            <w:pPr>
              <w:jc w:val="left"/>
              <w:rPr>
                <w:rFonts w:ascii="Arial Narrow" w:hAnsi="Arial Narrow" w:cs="Arial"/>
                <w:bCs w:val="0"/>
                <w:sz w:val="16"/>
                <w:szCs w:val="16"/>
              </w:rPr>
            </w:pPr>
            <w:r>
              <w:rPr>
                <w:rFonts w:ascii="Arial Narrow" w:hAnsi="Arial Narrow" w:cs="Arial"/>
                <w:bCs w:val="0"/>
                <w:color w:val="000000"/>
                <w:sz w:val="16"/>
                <w:szCs w:val="16"/>
              </w:rPr>
              <w:t>No</w:t>
            </w:r>
          </w:p>
        </w:tc>
        <w:tc>
          <w:tcPr>
            <w:tcW w:w="966" w:type="pct"/>
            <w:gridSpan w:val="4"/>
            <w:tcBorders>
              <w:bottom w:val="single" w:sz="4" w:space="0" w:color="000000"/>
            </w:tcBorders>
          </w:tcPr>
          <w:p w14:paraId="743C09E7" w14:textId="77777777" w:rsidR="007F2FAD" w:rsidRPr="00FD6812" w:rsidRDefault="007F2FAD" w:rsidP="00036D1F">
            <w:pPr>
              <w:jc w:val="left"/>
              <w:rPr>
                <w:rFonts w:ascii="Arial Narrow" w:hAnsi="Arial Narrow" w:cs="Arial"/>
                <w:bCs w:val="0"/>
                <w:sz w:val="16"/>
                <w:szCs w:val="16"/>
              </w:rPr>
            </w:pPr>
          </w:p>
        </w:tc>
        <w:tc>
          <w:tcPr>
            <w:tcW w:w="722" w:type="pct"/>
            <w:gridSpan w:val="4"/>
            <w:tcBorders>
              <w:bottom w:val="single" w:sz="4" w:space="0" w:color="000000"/>
            </w:tcBorders>
          </w:tcPr>
          <w:p w14:paraId="743C09E8" w14:textId="77777777" w:rsidR="007F2FAD" w:rsidRPr="00FD6812" w:rsidRDefault="007F2FAD" w:rsidP="00036D1F">
            <w:pPr>
              <w:jc w:val="left"/>
              <w:rPr>
                <w:rFonts w:ascii="Arial Narrow" w:hAnsi="Arial Narrow" w:cs="Arial"/>
                <w:bCs w:val="0"/>
                <w:sz w:val="16"/>
                <w:szCs w:val="16"/>
              </w:rPr>
            </w:pPr>
          </w:p>
        </w:tc>
        <w:tc>
          <w:tcPr>
            <w:tcW w:w="642" w:type="pct"/>
            <w:tcBorders>
              <w:bottom w:val="single" w:sz="4" w:space="0" w:color="000000"/>
            </w:tcBorders>
          </w:tcPr>
          <w:p w14:paraId="743C09E9" w14:textId="77777777" w:rsidR="007F2FAD" w:rsidRPr="00FD6812" w:rsidRDefault="007F2FAD" w:rsidP="00036D1F">
            <w:pPr>
              <w:jc w:val="left"/>
              <w:rPr>
                <w:rFonts w:ascii="Arial Narrow" w:hAnsi="Arial Narrow" w:cs="Arial"/>
                <w:bCs w:val="0"/>
                <w:sz w:val="16"/>
                <w:szCs w:val="16"/>
              </w:rPr>
            </w:pPr>
          </w:p>
        </w:tc>
      </w:tr>
      <w:tr w:rsidR="007F2FAD" w:rsidRPr="00FB07E3" w14:paraId="743C09F2" w14:textId="77777777" w:rsidTr="007F2FAD">
        <w:tblPrEx>
          <w:tblLook w:val="04A0" w:firstRow="1" w:lastRow="0" w:firstColumn="1" w:lastColumn="0" w:noHBand="0" w:noVBand="1"/>
        </w:tblPrEx>
        <w:trPr>
          <w:cantSplit/>
          <w:jc w:val="center"/>
        </w:trPr>
        <w:tc>
          <w:tcPr>
            <w:tcW w:w="1344" w:type="pct"/>
            <w:gridSpan w:val="3"/>
            <w:tcBorders>
              <w:bottom w:val="single" w:sz="4" w:space="0" w:color="000000"/>
            </w:tcBorders>
          </w:tcPr>
          <w:p w14:paraId="743C09EB" w14:textId="77777777" w:rsidR="007F2FAD" w:rsidRPr="00FB07E3" w:rsidRDefault="007F2FAD" w:rsidP="00036D1F">
            <w:pPr>
              <w:rPr>
                <w:rFonts w:ascii="Arial Narrow" w:hAnsi="Arial Narrow"/>
                <w:bCs w:val="0"/>
                <w:color w:val="000000"/>
                <w:sz w:val="16"/>
                <w:szCs w:val="16"/>
              </w:rPr>
            </w:pPr>
            <w:r w:rsidRPr="00FB07E3">
              <w:rPr>
                <w:rFonts w:ascii="Arial Narrow" w:hAnsi="Arial Narrow"/>
                <w:bCs w:val="0"/>
                <w:color w:val="000000"/>
                <w:sz w:val="16"/>
                <w:szCs w:val="16"/>
              </w:rPr>
              <w:t>Does the service, leaflet or policy/development impact on the environment</w:t>
            </w:r>
          </w:p>
          <w:p w14:paraId="743C09EC" w14:textId="77777777" w:rsidR="007F2FAD" w:rsidRPr="00BA41E7" w:rsidRDefault="007F2FAD" w:rsidP="00036D1F">
            <w:pPr>
              <w:pStyle w:val="ListParagraph"/>
              <w:numPr>
                <w:ilvl w:val="0"/>
                <w:numId w:val="11"/>
              </w:numPr>
              <w:spacing w:before="0" w:after="0"/>
              <w:ind w:left="284" w:hanging="284"/>
              <w:contextualSpacing/>
              <w:jc w:val="left"/>
              <w:rPr>
                <w:rFonts w:ascii="Arial Narrow" w:hAnsi="Arial Narrow"/>
                <w:bCs w:val="0"/>
                <w:color w:val="000000"/>
                <w:sz w:val="16"/>
                <w:szCs w:val="16"/>
              </w:rPr>
            </w:pPr>
            <w:r w:rsidRPr="00BA41E7">
              <w:rPr>
                <w:rFonts w:ascii="Arial Narrow" w:hAnsi="Arial Narrow"/>
                <w:bCs w:val="0"/>
                <w:color w:val="000000"/>
                <w:sz w:val="16"/>
                <w:szCs w:val="16"/>
              </w:rPr>
              <w:t>During development</w:t>
            </w:r>
          </w:p>
          <w:p w14:paraId="743C09ED" w14:textId="77777777" w:rsidR="007F2FAD" w:rsidRPr="00BA41E7" w:rsidRDefault="007F2FAD" w:rsidP="00036D1F">
            <w:pPr>
              <w:pStyle w:val="ListParagraph"/>
              <w:numPr>
                <w:ilvl w:val="0"/>
                <w:numId w:val="11"/>
              </w:numPr>
              <w:spacing w:before="0" w:after="0"/>
              <w:ind w:left="284" w:hanging="284"/>
              <w:contextualSpacing/>
              <w:jc w:val="left"/>
              <w:rPr>
                <w:rFonts w:ascii="Arial Narrow" w:hAnsi="Arial Narrow"/>
                <w:bCs w:val="0"/>
                <w:color w:val="000000"/>
                <w:sz w:val="16"/>
                <w:szCs w:val="16"/>
              </w:rPr>
            </w:pPr>
            <w:r w:rsidRPr="00BA41E7">
              <w:rPr>
                <w:rFonts w:ascii="Arial Narrow" w:hAnsi="Arial Narrow"/>
                <w:bCs w:val="0"/>
                <w:color w:val="000000"/>
                <w:sz w:val="16"/>
                <w:szCs w:val="16"/>
              </w:rPr>
              <w:t>At implementation?</w:t>
            </w:r>
          </w:p>
        </w:tc>
        <w:tc>
          <w:tcPr>
            <w:tcW w:w="1327" w:type="pct"/>
            <w:gridSpan w:val="3"/>
            <w:tcBorders>
              <w:bottom w:val="single" w:sz="4" w:space="0" w:color="000000"/>
            </w:tcBorders>
          </w:tcPr>
          <w:p w14:paraId="743C09EE" w14:textId="77777777" w:rsidR="007F2FAD" w:rsidRPr="00FD6812" w:rsidRDefault="007F2FAD" w:rsidP="00036D1F">
            <w:pPr>
              <w:jc w:val="left"/>
              <w:rPr>
                <w:rFonts w:ascii="Arial Narrow" w:hAnsi="Arial Narrow" w:cs="Arial"/>
                <w:bCs w:val="0"/>
                <w:sz w:val="16"/>
                <w:szCs w:val="16"/>
              </w:rPr>
            </w:pPr>
            <w:r>
              <w:rPr>
                <w:rFonts w:ascii="Arial Narrow" w:hAnsi="Arial Narrow" w:cs="Arial"/>
                <w:bCs w:val="0"/>
                <w:color w:val="000000"/>
                <w:sz w:val="16"/>
                <w:szCs w:val="16"/>
              </w:rPr>
              <w:t>No</w:t>
            </w:r>
          </w:p>
        </w:tc>
        <w:tc>
          <w:tcPr>
            <w:tcW w:w="966" w:type="pct"/>
            <w:gridSpan w:val="4"/>
            <w:tcBorders>
              <w:bottom w:val="single" w:sz="4" w:space="0" w:color="000000"/>
            </w:tcBorders>
          </w:tcPr>
          <w:p w14:paraId="743C09EF" w14:textId="77777777" w:rsidR="007F2FAD" w:rsidRPr="00FD6812" w:rsidRDefault="007F2FAD" w:rsidP="00036D1F">
            <w:pPr>
              <w:jc w:val="left"/>
              <w:rPr>
                <w:rFonts w:ascii="Arial Narrow" w:hAnsi="Arial Narrow" w:cs="Arial"/>
                <w:bCs w:val="0"/>
                <w:sz w:val="16"/>
                <w:szCs w:val="16"/>
              </w:rPr>
            </w:pPr>
          </w:p>
        </w:tc>
        <w:tc>
          <w:tcPr>
            <w:tcW w:w="722" w:type="pct"/>
            <w:gridSpan w:val="4"/>
            <w:tcBorders>
              <w:bottom w:val="single" w:sz="4" w:space="0" w:color="000000"/>
            </w:tcBorders>
          </w:tcPr>
          <w:p w14:paraId="743C09F0" w14:textId="77777777" w:rsidR="007F2FAD" w:rsidRPr="00FD6812" w:rsidRDefault="007F2FAD" w:rsidP="00036D1F">
            <w:pPr>
              <w:jc w:val="left"/>
              <w:rPr>
                <w:rFonts w:ascii="Arial Narrow" w:hAnsi="Arial Narrow" w:cs="Arial"/>
                <w:bCs w:val="0"/>
                <w:sz w:val="16"/>
                <w:szCs w:val="16"/>
              </w:rPr>
            </w:pPr>
          </w:p>
        </w:tc>
        <w:tc>
          <w:tcPr>
            <w:tcW w:w="642" w:type="pct"/>
            <w:tcBorders>
              <w:bottom w:val="single" w:sz="4" w:space="0" w:color="000000"/>
            </w:tcBorders>
          </w:tcPr>
          <w:p w14:paraId="743C09F1" w14:textId="77777777" w:rsidR="007F2FAD" w:rsidRPr="00FD6812" w:rsidRDefault="007F2FAD" w:rsidP="00036D1F">
            <w:pPr>
              <w:jc w:val="left"/>
              <w:rPr>
                <w:rFonts w:ascii="Arial Narrow" w:hAnsi="Arial Narrow" w:cs="Arial"/>
                <w:bCs w:val="0"/>
                <w:sz w:val="16"/>
                <w:szCs w:val="16"/>
              </w:rPr>
            </w:pPr>
          </w:p>
        </w:tc>
      </w:tr>
      <w:tr w:rsidR="007F2FAD" w:rsidRPr="00C25F7E" w14:paraId="743C09F4" w14:textId="77777777" w:rsidTr="00036D1F">
        <w:tblPrEx>
          <w:tblLook w:val="04A0" w:firstRow="1" w:lastRow="0" w:firstColumn="1" w:lastColumn="0" w:noHBand="0" w:noVBand="1"/>
        </w:tblPrEx>
        <w:trPr>
          <w:cantSplit/>
          <w:jc w:val="center"/>
        </w:trPr>
        <w:tc>
          <w:tcPr>
            <w:tcW w:w="5000" w:type="pct"/>
            <w:gridSpan w:val="15"/>
            <w:shd w:val="clear" w:color="auto" w:fill="D9D9D9"/>
          </w:tcPr>
          <w:p w14:paraId="743C09F3" w14:textId="77777777" w:rsidR="007F2FAD" w:rsidRPr="00FB07E3" w:rsidRDefault="007F2FAD" w:rsidP="00036D1F">
            <w:pPr>
              <w:jc w:val="center"/>
              <w:rPr>
                <w:rFonts w:cs="Arial"/>
                <w:b/>
                <w:bCs w:val="0"/>
                <w:sz w:val="18"/>
                <w:szCs w:val="18"/>
              </w:rPr>
            </w:pPr>
            <w:r w:rsidRPr="00FB07E3">
              <w:rPr>
                <w:rFonts w:cs="Arial"/>
                <w:b/>
                <w:bCs w:val="0"/>
                <w:sz w:val="18"/>
                <w:szCs w:val="18"/>
              </w:rPr>
              <w:t>ACTION:</w:t>
            </w:r>
          </w:p>
        </w:tc>
      </w:tr>
      <w:tr w:rsidR="007F2FAD" w:rsidRPr="00C25F7E" w14:paraId="743C09F9" w14:textId="77777777" w:rsidTr="00036D1F">
        <w:tblPrEx>
          <w:tblLook w:val="04A0" w:firstRow="1" w:lastRow="0" w:firstColumn="1" w:lastColumn="0" w:noHBand="0" w:noVBand="1"/>
        </w:tblPrEx>
        <w:trPr>
          <w:cantSplit/>
          <w:jc w:val="center"/>
        </w:trPr>
        <w:tc>
          <w:tcPr>
            <w:tcW w:w="2675" w:type="pct"/>
            <w:gridSpan w:val="7"/>
            <w:tcBorders>
              <w:right w:val="single" w:sz="4" w:space="0" w:color="auto"/>
            </w:tcBorders>
          </w:tcPr>
          <w:p w14:paraId="743C09F5" w14:textId="77777777" w:rsidR="007F2FAD" w:rsidRPr="00FB07E3" w:rsidRDefault="007F2FAD" w:rsidP="00036D1F">
            <w:pPr>
              <w:rPr>
                <w:rFonts w:ascii="Arial Narrow" w:hAnsi="Arial Narrow" w:cs="Arial"/>
                <w:b/>
                <w:bCs w:val="0"/>
                <w:sz w:val="18"/>
                <w:szCs w:val="18"/>
              </w:rPr>
            </w:pPr>
            <w:r w:rsidRPr="00FB07E3">
              <w:rPr>
                <w:rFonts w:ascii="Arial Narrow" w:hAnsi="Arial Narrow" w:cs="Arial"/>
                <w:b/>
                <w:bCs w:val="0"/>
                <w:sz w:val="18"/>
                <w:szCs w:val="18"/>
              </w:rPr>
              <w:t>Please identify if you are now required to carry out a Full Equality Analysis</w:t>
            </w:r>
          </w:p>
        </w:tc>
        <w:tc>
          <w:tcPr>
            <w:tcW w:w="634" w:type="pct"/>
            <w:gridSpan w:val="2"/>
            <w:tcBorders>
              <w:left w:val="single" w:sz="4" w:space="0" w:color="auto"/>
            </w:tcBorders>
          </w:tcPr>
          <w:p w14:paraId="743C09F6" w14:textId="77777777" w:rsidR="007F2FAD" w:rsidRPr="002B719C" w:rsidRDefault="007F2FAD" w:rsidP="00036D1F">
            <w:pPr>
              <w:jc w:val="center"/>
              <w:rPr>
                <w:rFonts w:ascii="Arial Narrow" w:hAnsi="Arial Narrow" w:cs="Arial"/>
                <w:b/>
                <w:bCs w:val="0"/>
                <w:strike/>
                <w:sz w:val="18"/>
                <w:szCs w:val="18"/>
              </w:rPr>
            </w:pPr>
            <w:r w:rsidRPr="002B719C">
              <w:rPr>
                <w:rFonts w:ascii="Arial Narrow" w:hAnsi="Arial Narrow" w:cs="Arial"/>
                <w:b/>
                <w:bCs w:val="0"/>
                <w:strike/>
                <w:sz w:val="18"/>
                <w:szCs w:val="18"/>
              </w:rPr>
              <w:t>Yes</w:t>
            </w:r>
          </w:p>
        </w:tc>
        <w:tc>
          <w:tcPr>
            <w:tcW w:w="576" w:type="pct"/>
            <w:gridSpan w:val="2"/>
          </w:tcPr>
          <w:p w14:paraId="743C09F7" w14:textId="77777777" w:rsidR="007F2FAD" w:rsidRPr="00FB07E3" w:rsidRDefault="007F2FAD" w:rsidP="00036D1F">
            <w:pPr>
              <w:jc w:val="center"/>
              <w:rPr>
                <w:rFonts w:ascii="Arial Narrow" w:hAnsi="Arial Narrow" w:cs="Arial"/>
                <w:bCs w:val="0"/>
                <w:sz w:val="18"/>
                <w:szCs w:val="18"/>
              </w:rPr>
            </w:pPr>
            <w:r w:rsidRPr="00FB07E3">
              <w:rPr>
                <w:rFonts w:ascii="Arial Narrow" w:hAnsi="Arial Narrow" w:cs="Arial"/>
                <w:b/>
                <w:bCs w:val="0"/>
                <w:sz w:val="18"/>
                <w:szCs w:val="18"/>
              </w:rPr>
              <w:t>No</w:t>
            </w:r>
          </w:p>
        </w:tc>
        <w:tc>
          <w:tcPr>
            <w:tcW w:w="1115" w:type="pct"/>
            <w:gridSpan w:val="4"/>
          </w:tcPr>
          <w:p w14:paraId="743C09F8" w14:textId="77777777" w:rsidR="007F2FAD" w:rsidRPr="00FB07E3" w:rsidRDefault="007F2FAD" w:rsidP="00036D1F">
            <w:pPr>
              <w:rPr>
                <w:rFonts w:ascii="Arial Narrow" w:hAnsi="Arial Narrow" w:cs="Arial"/>
                <w:b/>
                <w:bCs w:val="0"/>
                <w:sz w:val="18"/>
                <w:szCs w:val="18"/>
              </w:rPr>
            </w:pPr>
            <w:r w:rsidRPr="00FB07E3">
              <w:rPr>
                <w:rFonts w:ascii="Arial Narrow" w:hAnsi="Arial Narrow" w:cs="Arial"/>
                <w:b/>
                <w:bCs w:val="0"/>
                <w:sz w:val="18"/>
                <w:szCs w:val="18"/>
              </w:rPr>
              <w:t>(Please delete as appropriate)</w:t>
            </w:r>
          </w:p>
        </w:tc>
      </w:tr>
      <w:tr w:rsidR="007F2FAD" w:rsidRPr="00C25F7E" w14:paraId="743C09FF" w14:textId="77777777" w:rsidTr="007F2FAD">
        <w:tblPrEx>
          <w:tblLook w:val="04A0" w:firstRow="1" w:lastRow="0" w:firstColumn="1" w:lastColumn="0" w:noHBand="0" w:noVBand="1"/>
        </w:tblPrEx>
        <w:trPr>
          <w:cantSplit/>
          <w:trHeight w:val="423"/>
          <w:jc w:val="center"/>
        </w:trPr>
        <w:tc>
          <w:tcPr>
            <w:tcW w:w="1156" w:type="pct"/>
            <w:gridSpan w:val="2"/>
          </w:tcPr>
          <w:p w14:paraId="743C09FA" w14:textId="77777777" w:rsidR="007F2FAD" w:rsidRPr="00FB07E3" w:rsidRDefault="007F2FAD" w:rsidP="00036D1F">
            <w:pPr>
              <w:rPr>
                <w:rFonts w:ascii="Arial Narrow" w:hAnsi="Arial Narrow" w:cs="Arial"/>
                <w:b/>
                <w:bCs w:val="0"/>
                <w:sz w:val="18"/>
                <w:szCs w:val="18"/>
              </w:rPr>
            </w:pPr>
            <w:r w:rsidRPr="00FB07E3">
              <w:rPr>
                <w:rFonts w:ascii="Arial Narrow" w:hAnsi="Arial Narrow" w:cs="Arial"/>
                <w:b/>
                <w:bCs w:val="0"/>
                <w:sz w:val="18"/>
                <w:szCs w:val="18"/>
              </w:rPr>
              <w:t>Name of Author:</w:t>
            </w:r>
          </w:p>
          <w:p w14:paraId="743C09FB" w14:textId="77777777" w:rsidR="007F2FAD" w:rsidRPr="00FB07E3" w:rsidRDefault="007F2FAD" w:rsidP="00036D1F">
            <w:pPr>
              <w:rPr>
                <w:rFonts w:ascii="Arial Narrow" w:hAnsi="Arial Narrow" w:cs="Arial"/>
                <w:b/>
                <w:bCs w:val="0"/>
                <w:sz w:val="18"/>
                <w:szCs w:val="18"/>
              </w:rPr>
            </w:pPr>
            <w:r w:rsidRPr="00FB07E3">
              <w:rPr>
                <w:rFonts w:ascii="Arial Narrow" w:hAnsi="Arial Narrow" w:cs="Arial"/>
                <w:b/>
                <w:bCs w:val="0"/>
                <w:sz w:val="18"/>
                <w:szCs w:val="18"/>
              </w:rPr>
              <w:t>Signature of Author:</w:t>
            </w:r>
          </w:p>
        </w:tc>
        <w:tc>
          <w:tcPr>
            <w:tcW w:w="2152" w:type="pct"/>
            <w:gridSpan w:val="7"/>
          </w:tcPr>
          <w:p w14:paraId="743C09FC" w14:textId="77777777" w:rsidR="007F2FAD" w:rsidRPr="00FB07E3" w:rsidRDefault="007F2FAD" w:rsidP="00036D1F">
            <w:pPr>
              <w:rPr>
                <w:rFonts w:ascii="Arial Narrow" w:hAnsi="Arial Narrow" w:cs="Arial"/>
                <w:b/>
                <w:bCs w:val="0"/>
                <w:sz w:val="18"/>
                <w:szCs w:val="18"/>
              </w:rPr>
            </w:pPr>
            <w:r>
              <w:rPr>
                <w:rFonts w:ascii="Arial Narrow" w:hAnsi="Arial Narrow" w:cs="Arial"/>
                <w:b/>
                <w:bCs w:val="0"/>
                <w:sz w:val="18"/>
                <w:szCs w:val="18"/>
              </w:rPr>
              <w:t>Dr Andrew Dickman / Dr Susan Salt</w:t>
            </w:r>
          </w:p>
        </w:tc>
        <w:tc>
          <w:tcPr>
            <w:tcW w:w="880" w:type="pct"/>
            <w:gridSpan w:val="4"/>
            <w:tcBorders>
              <w:right w:val="single" w:sz="4" w:space="0" w:color="auto"/>
            </w:tcBorders>
          </w:tcPr>
          <w:p w14:paraId="743C09FD" w14:textId="77777777" w:rsidR="007F2FAD" w:rsidRPr="00FB07E3" w:rsidRDefault="007F2FAD" w:rsidP="00036D1F">
            <w:pPr>
              <w:jc w:val="center"/>
              <w:rPr>
                <w:rFonts w:ascii="Arial Narrow" w:hAnsi="Arial Narrow" w:cs="Arial"/>
                <w:b/>
                <w:bCs w:val="0"/>
                <w:sz w:val="18"/>
                <w:szCs w:val="18"/>
              </w:rPr>
            </w:pPr>
            <w:r w:rsidRPr="00FB07E3">
              <w:rPr>
                <w:rFonts w:ascii="Arial Narrow" w:hAnsi="Arial Narrow" w:cs="Arial"/>
                <w:b/>
                <w:bCs w:val="0"/>
                <w:sz w:val="18"/>
                <w:szCs w:val="18"/>
              </w:rPr>
              <w:t>Date Signed:</w:t>
            </w:r>
          </w:p>
        </w:tc>
        <w:tc>
          <w:tcPr>
            <w:tcW w:w="811" w:type="pct"/>
            <w:gridSpan w:val="2"/>
            <w:tcBorders>
              <w:left w:val="single" w:sz="4" w:space="0" w:color="auto"/>
            </w:tcBorders>
          </w:tcPr>
          <w:p w14:paraId="743C09FE" w14:textId="77777777" w:rsidR="007F2FAD" w:rsidRPr="00FB07E3" w:rsidRDefault="007F2FAD" w:rsidP="00036D1F">
            <w:pPr>
              <w:jc w:val="center"/>
              <w:rPr>
                <w:rFonts w:ascii="Arial Narrow" w:hAnsi="Arial Narrow" w:cs="Arial"/>
                <w:b/>
                <w:bCs w:val="0"/>
                <w:sz w:val="18"/>
                <w:szCs w:val="18"/>
              </w:rPr>
            </w:pPr>
            <w:r>
              <w:rPr>
                <w:rFonts w:ascii="Arial Narrow" w:hAnsi="Arial Narrow" w:cs="Arial"/>
                <w:b/>
                <w:bCs w:val="0"/>
                <w:sz w:val="18"/>
                <w:szCs w:val="18"/>
              </w:rPr>
              <w:t>25/05/2015</w:t>
            </w:r>
          </w:p>
        </w:tc>
      </w:tr>
      <w:tr w:rsidR="007F2FAD" w:rsidRPr="00C25F7E" w14:paraId="743C0A02" w14:textId="77777777" w:rsidTr="00036D1F">
        <w:tblPrEx>
          <w:tblLook w:val="04A0" w:firstRow="1" w:lastRow="0" w:firstColumn="1" w:lastColumn="0" w:noHBand="0" w:noVBand="1"/>
        </w:tblPrEx>
        <w:trPr>
          <w:cantSplit/>
          <w:jc w:val="center"/>
        </w:trPr>
        <w:tc>
          <w:tcPr>
            <w:tcW w:w="4189" w:type="pct"/>
            <w:gridSpan w:val="13"/>
            <w:tcBorders>
              <w:right w:val="single" w:sz="4" w:space="0" w:color="auto"/>
            </w:tcBorders>
            <w:shd w:val="clear" w:color="auto" w:fill="D9D9D9"/>
          </w:tcPr>
          <w:p w14:paraId="743C0A00" w14:textId="77777777" w:rsidR="007F2FAD" w:rsidRPr="00FB07E3" w:rsidRDefault="007F2FAD" w:rsidP="00036D1F">
            <w:pPr>
              <w:rPr>
                <w:rFonts w:ascii="Arial Narrow" w:hAnsi="Arial Narrow" w:cs="Arial"/>
                <w:bCs w:val="0"/>
                <w:sz w:val="18"/>
                <w:szCs w:val="18"/>
              </w:rPr>
            </w:pPr>
          </w:p>
        </w:tc>
        <w:tc>
          <w:tcPr>
            <w:tcW w:w="811" w:type="pct"/>
            <w:gridSpan w:val="2"/>
            <w:tcBorders>
              <w:left w:val="single" w:sz="4" w:space="0" w:color="auto"/>
            </w:tcBorders>
            <w:shd w:val="clear" w:color="auto" w:fill="D9D9D9"/>
          </w:tcPr>
          <w:p w14:paraId="743C0A01" w14:textId="77777777" w:rsidR="007F2FAD" w:rsidRPr="00FB07E3" w:rsidRDefault="007F2FAD" w:rsidP="00036D1F">
            <w:pPr>
              <w:rPr>
                <w:rFonts w:ascii="Arial Narrow" w:hAnsi="Arial Narrow" w:cs="Arial"/>
                <w:bCs w:val="0"/>
                <w:sz w:val="18"/>
                <w:szCs w:val="18"/>
              </w:rPr>
            </w:pPr>
          </w:p>
        </w:tc>
      </w:tr>
      <w:tr w:rsidR="007F2FAD" w:rsidRPr="00C25F7E" w14:paraId="743C0A08" w14:textId="77777777" w:rsidTr="007F2FAD">
        <w:tblPrEx>
          <w:tblLook w:val="04A0" w:firstRow="1" w:lastRow="0" w:firstColumn="1" w:lastColumn="0" w:noHBand="0" w:noVBand="1"/>
        </w:tblPrEx>
        <w:trPr>
          <w:cantSplit/>
          <w:trHeight w:val="423"/>
          <w:jc w:val="center"/>
        </w:trPr>
        <w:tc>
          <w:tcPr>
            <w:tcW w:w="1156" w:type="pct"/>
            <w:gridSpan w:val="2"/>
          </w:tcPr>
          <w:p w14:paraId="743C0A03" w14:textId="77777777" w:rsidR="007F2FAD" w:rsidRPr="00FB07E3" w:rsidRDefault="007F2FAD" w:rsidP="00036D1F">
            <w:pPr>
              <w:rPr>
                <w:rFonts w:ascii="Arial Narrow" w:hAnsi="Arial Narrow" w:cs="Arial"/>
                <w:b/>
                <w:bCs w:val="0"/>
                <w:sz w:val="18"/>
                <w:szCs w:val="18"/>
              </w:rPr>
            </w:pPr>
            <w:r w:rsidRPr="00FB07E3">
              <w:rPr>
                <w:rFonts w:ascii="Arial Narrow" w:hAnsi="Arial Narrow" w:cs="Arial"/>
                <w:b/>
                <w:bCs w:val="0"/>
                <w:sz w:val="18"/>
                <w:szCs w:val="18"/>
              </w:rPr>
              <w:t>Name of Lead Person:</w:t>
            </w:r>
          </w:p>
          <w:p w14:paraId="743C0A04" w14:textId="77777777" w:rsidR="007F2FAD" w:rsidRPr="00FB07E3" w:rsidRDefault="007F2FAD" w:rsidP="00036D1F">
            <w:pPr>
              <w:rPr>
                <w:rFonts w:ascii="Arial Narrow" w:hAnsi="Arial Narrow" w:cs="Arial"/>
                <w:b/>
                <w:bCs w:val="0"/>
                <w:sz w:val="18"/>
                <w:szCs w:val="18"/>
              </w:rPr>
            </w:pPr>
            <w:r w:rsidRPr="00FB07E3">
              <w:rPr>
                <w:rFonts w:ascii="Arial Narrow" w:hAnsi="Arial Narrow" w:cs="Arial"/>
                <w:b/>
                <w:bCs w:val="0"/>
                <w:sz w:val="18"/>
                <w:szCs w:val="18"/>
              </w:rPr>
              <w:t>Signature of Lead Person:</w:t>
            </w:r>
          </w:p>
        </w:tc>
        <w:tc>
          <w:tcPr>
            <w:tcW w:w="2152" w:type="pct"/>
            <w:gridSpan w:val="7"/>
          </w:tcPr>
          <w:p w14:paraId="743C0A05" w14:textId="77777777" w:rsidR="007F2FAD" w:rsidRPr="00FB07E3" w:rsidRDefault="007F2FAD" w:rsidP="00036D1F">
            <w:pPr>
              <w:rPr>
                <w:rFonts w:ascii="Arial Narrow" w:hAnsi="Arial Narrow" w:cs="Arial"/>
                <w:bCs w:val="0"/>
                <w:sz w:val="18"/>
                <w:szCs w:val="18"/>
              </w:rPr>
            </w:pPr>
          </w:p>
        </w:tc>
        <w:tc>
          <w:tcPr>
            <w:tcW w:w="880" w:type="pct"/>
            <w:gridSpan w:val="4"/>
            <w:tcBorders>
              <w:right w:val="single" w:sz="4" w:space="0" w:color="auto"/>
            </w:tcBorders>
          </w:tcPr>
          <w:p w14:paraId="743C0A06" w14:textId="77777777" w:rsidR="007F2FAD" w:rsidRPr="00FB07E3" w:rsidRDefault="007F2FAD" w:rsidP="00036D1F">
            <w:pPr>
              <w:jc w:val="center"/>
              <w:rPr>
                <w:rFonts w:ascii="Arial Narrow" w:hAnsi="Arial Narrow" w:cs="Arial"/>
                <w:bCs w:val="0"/>
                <w:sz w:val="18"/>
                <w:szCs w:val="18"/>
              </w:rPr>
            </w:pPr>
            <w:r w:rsidRPr="00FB07E3">
              <w:rPr>
                <w:rFonts w:ascii="Arial Narrow" w:hAnsi="Arial Narrow" w:cs="Arial"/>
                <w:b/>
                <w:bCs w:val="0"/>
                <w:sz w:val="18"/>
                <w:szCs w:val="18"/>
              </w:rPr>
              <w:t>Date Signed:</w:t>
            </w:r>
          </w:p>
        </w:tc>
        <w:tc>
          <w:tcPr>
            <w:tcW w:w="811" w:type="pct"/>
            <w:gridSpan w:val="2"/>
            <w:tcBorders>
              <w:left w:val="single" w:sz="4" w:space="0" w:color="auto"/>
            </w:tcBorders>
          </w:tcPr>
          <w:p w14:paraId="743C0A07" w14:textId="77777777" w:rsidR="007F2FAD" w:rsidRPr="00FB07E3" w:rsidRDefault="007F2FAD" w:rsidP="00036D1F">
            <w:pPr>
              <w:jc w:val="center"/>
              <w:rPr>
                <w:rFonts w:ascii="Arial Narrow" w:hAnsi="Arial Narrow" w:cs="Arial"/>
                <w:bCs w:val="0"/>
                <w:sz w:val="18"/>
                <w:szCs w:val="18"/>
              </w:rPr>
            </w:pPr>
          </w:p>
        </w:tc>
      </w:tr>
      <w:tr w:rsidR="007F2FAD" w:rsidRPr="00C25F7E" w14:paraId="743C0A0B" w14:textId="77777777" w:rsidTr="00036D1F">
        <w:tblPrEx>
          <w:tblLook w:val="04A0" w:firstRow="1" w:lastRow="0" w:firstColumn="1" w:lastColumn="0" w:noHBand="0" w:noVBand="1"/>
        </w:tblPrEx>
        <w:trPr>
          <w:cantSplit/>
          <w:jc w:val="center"/>
        </w:trPr>
        <w:tc>
          <w:tcPr>
            <w:tcW w:w="4189" w:type="pct"/>
            <w:gridSpan w:val="13"/>
            <w:tcBorders>
              <w:right w:val="single" w:sz="4" w:space="0" w:color="auto"/>
            </w:tcBorders>
            <w:shd w:val="clear" w:color="auto" w:fill="D9D9D9"/>
          </w:tcPr>
          <w:p w14:paraId="743C0A09" w14:textId="77777777" w:rsidR="007F2FAD" w:rsidRPr="00FB07E3" w:rsidRDefault="007F2FAD" w:rsidP="00036D1F">
            <w:pPr>
              <w:rPr>
                <w:rFonts w:ascii="Arial Narrow" w:hAnsi="Arial Narrow" w:cs="Arial"/>
                <w:bCs w:val="0"/>
                <w:sz w:val="18"/>
                <w:szCs w:val="18"/>
              </w:rPr>
            </w:pPr>
          </w:p>
        </w:tc>
        <w:tc>
          <w:tcPr>
            <w:tcW w:w="811" w:type="pct"/>
            <w:gridSpan w:val="2"/>
            <w:tcBorders>
              <w:left w:val="single" w:sz="4" w:space="0" w:color="auto"/>
            </w:tcBorders>
            <w:shd w:val="clear" w:color="auto" w:fill="D9D9D9"/>
          </w:tcPr>
          <w:p w14:paraId="743C0A0A" w14:textId="77777777" w:rsidR="007F2FAD" w:rsidRPr="00FB07E3" w:rsidRDefault="007F2FAD" w:rsidP="00036D1F">
            <w:pPr>
              <w:rPr>
                <w:rFonts w:ascii="Arial Narrow" w:hAnsi="Arial Narrow" w:cs="Arial"/>
                <w:bCs w:val="0"/>
                <w:sz w:val="18"/>
                <w:szCs w:val="18"/>
              </w:rPr>
            </w:pPr>
          </w:p>
        </w:tc>
      </w:tr>
      <w:tr w:rsidR="007F2FAD" w:rsidRPr="00C25F7E" w14:paraId="743C0A11" w14:textId="77777777" w:rsidTr="007F2FAD">
        <w:tblPrEx>
          <w:tblLook w:val="04A0" w:firstRow="1" w:lastRow="0" w:firstColumn="1" w:lastColumn="0" w:noHBand="0" w:noVBand="1"/>
        </w:tblPrEx>
        <w:trPr>
          <w:cantSplit/>
          <w:trHeight w:val="423"/>
          <w:jc w:val="center"/>
        </w:trPr>
        <w:tc>
          <w:tcPr>
            <w:tcW w:w="1156" w:type="pct"/>
            <w:gridSpan w:val="2"/>
          </w:tcPr>
          <w:p w14:paraId="743C0A0C" w14:textId="77777777" w:rsidR="007F2FAD" w:rsidRPr="00FB07E3" w:rsidRDefault="007F2FAD" w:rsidP="00036D1F">
            <w:pPr>
              <w:rPr>
                <w:rFonts w:ascii="Arial Narrow" w:hAnsi="Arial Narrow" w:cs="Arial"/>
                <w:b/>
                <w:bCs w:val="0"/>
                <w:sz w:val="18"/>
                <w:szCs w:val="18"/>
              </w:rPr>
            </w:pPr>
            <w:r w:rsidRPr="00FB07E3">
              <w:rPr>
                <w:rFonts w:ascii="Arial Narrow" w:hAnsi="Arial Narrow" w:cs="Arial"/>
                <w:b/>
                <w:bCs w:val="0"/>
                <w:sz w:val="18"/>
                <w:szCs w:val="18"/>
              </w:rPr>
              <w:t>Name of Manager:</w:t>
            </w:r>
          </w:p>
          <w:p w14:paraId="743C0A0D" w14:textId="77777777" w:rsidR="007F2FAD" w:rsidRPr="00FB07E3" w:rsidRDefault="007F2FAD" w:rsidP="00036D1F">
            <w:pPr>
              <w:rPr>
                <w:rFonts w:ascii="Arial Narrow" w:hAnsi="Arial Narrow" w:cs="Arial"/>
                <w:b/>
                <w:bCs w:val="0"/>
                <w:sz w:val="18"/>
                <w:szCs w:val="18"/>
              </w:rPr>
            </w:pPr>
            <w:r w:rsidRPr="00FB07E3">
              <w:rPr>
                <w:rFonts w:ascii="Arial Narrow" w:hAnsi="Arial Narrow" w:cs="Arial"/>
                <w:b/>
                <w:bCs w:val="0"/>
                <w:sz w:val="18"/>
                <w:szCs w:val="18"/>
              </w:rPr>
              <w:t>Signature of Manager</w:t>
            </w:r>
          </w:p>
        </w:tc>
        <w:tc>
          <w:tcPr>
            <w:tcW w:w="2152" w:type="pct"/>
            <w:gridSpan w:val="7"/>
          </w:tcPr>
          <w:p w14:paraId="743C0A0E" w14:textId="77777777" w:rsidR="007F2FAD" w:rsidRPr="00FB07E3" w:rsidRDefault="007F2FAD" w:rsidP="00036D1F">
            <w:pPr>
              <w:rPr>
                <w:rFonts w:ascii="Arial Narrow" w:hAnsi="Arial Narrow" w:cs="Arial"/>
                <w:bCs w:val="0"/>
                <w:sz w:val="18"/>
                <w:szCs w:val="18"/>
              </w:rPr>
            </w:pPr>
          </w:p>
        </w:tc>
        <w:tc>
          <w:tcPr>
            <w:tcW w:w="880" w:type="pct"/>
            <w:gridSpan w:val="4"/>
            <w:tcBorders>
              <w:right w:val="single" w:sz="4" w:space="0" w:color="auto"/>
            </w:tcBorders>
          </w:tcPr>
          <w:p w14:paraId="743C0A0F" w14:textId="77777777" w:rsidR="007F2FAD" w:rsidRPr="00FB07E3" w:rsidRDefault="007F2FAD" w:rsidP="00036D1F">
            <w:pPr>
              <w:jc w:val="center"/>
              <w:rPr>
                <w:rFonts w:ascii="Arial Narrow" w:hAnsi="Arial Narrow" w:cs="Arial"/>
                <w:bCs w:val="0"/>
                <w:sz w:val="18"/>
                <w:szCs w:val="18"/>
              </w:rPr>
            </w:pPr>
            <w:r w:rsidRPr="00FB07E3">
              <w:rPr>
                <w:rFonts w:ascii="Arial Narrow" w:hAnsi="Arial Narrow" w:cs="Arial"/>
                <w:b/>
                <w:bCs w:val="0"/>
                <w:sz w:val="18"/>
                <w:szCs w:val="18"/>
              </w:rPr>
              <w:t>Date Signed:</w:t>
            </w:r>
          </w:p>
        </w:tc>
        <w:tc>
          <w:tcPr>
            <w:tcW w:w="811" w:type="pct"/>
            <w:gridSpan w:val="2"/>
            <w:tcBorders>
              <w:left w:val="single" w:sz="4" w:space="0" w:color="auto"/>
            </w:tcBorders>
          </w:tcPr>
          <w:p w14:paraId="743C0A10" w14:textId="77777777" w:rsidR="007F2FAD" w:rsidRPr="00FB07E3" w:rsidRDefault="007F2FAD" w:rsidP="00036D1F">
            <w:pPr>
              <w:jc w:val="center"/>
              <w:rPr>
                <w:rFonts w:ascii="Arial Narrow" w:hAnsi="Arial Narrow" w:cs="Arial"/>
                <w:bCs w:val="0"/>
                <w:sz w:val="18"/>
                <w:szCs w:val="18"/>
              </w:rPr>
            </w:pPr>
          </w:p>
        </w:tc>
      </w:tr>
      <w:tr w:rsidR="007F2FAD" w:rsidRPr="00C25F7E" w14:paraId="743C0A13" w14:textId="77777777" w:rsidTr="00036D1F">
        <w:tblPrEx>
          <w:tblLook w:val="04A0" w:firstRow="1" w:lastRow="0" w:firstColumn="1" w:lastColumn="0" w:noHBand="0" w:noVBand="1"/>
        </w:tblPrEx>
        <w:trPr>
          <w:cantSplit/>
          <w:jc w:val="center"/>
        </w:trPr>
        <w:tc>
          <w:tcPr>
            <w:tcW w:w="5000" w:type="pct"/>
            <w:gridSpan w:val="15"/>
            <w:shd w:val="clear" w:color="auto" w:fill="D9D9D9"/>
          </w:tcPr>
          <w:p w14:paraId="743C0A12" w14:textId="77777777" w:rsidR="007F2FAD" w:rsidRPr="00FB07E3" w:rsidRDefault="007F2FAD" w:rsidP="00036D1F">
            <w:pPr>
              <w:rPr>
                <w:rFonts w:ascii="Arial Narrow" w:hAnsi="Arial Narrow" w:cs="Arial"/>
                <w:bCs w:val="0"/>
                <w:sz w:val="18"/>
                <w:szCs w:val="18"/>
              </w:rPr>
            </w:pPr>
          </w:p>
        </w:tc>
      </w:tr>
    </w:tbl>
    <w:p w14:paraId="743C0A14" w14:textId="77777777" w:rsidR="006F0D6C" w:rsidRPr="00D666A6" w:rsidRDefault="006F0D6C" w:rsidP="00216319"/>
    <w:sectPr w:rsidR="006F0D6C" w:rsidRPr="00D666A6" w:rsidSect="00644344">
      <w:pgSz w:w="11906" w:h="16838" w:code="9"/>
      <w:pgMar w:top="1134" w:right="1134" w:bottom="1134" w:left="1134" w:header="567" w:footer="567"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C0AD3" w14:textId="77777777" w:rsidR="004C1A95" w:rsidRDefault="004C1A95">
      <w:r>
        <w:separator/>
      </w:r>
    </w:p>
  </w:endnote>
  <w:endnote w:type="continuationSeparator" w:id="0">
    <w:p w14:paraId="743C0AD4" w14:textId="77777777" w:rsidR="004C1A95" w:rsidRDefault="004C1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7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ook w:val="0000" w:firstRow="0" w:lastRow="0" w:firstColumn="0" w:lastColumn="0" w:noHBand="0" w:noVBand="0"/>
    </w:tblPr>
    <w:tblGrid>
      <w:gridCol w:w="1809"/>
      <w:gridCol w:w="2833"/>
      <w:gridCol w:w="3970"/>
    </w:tblGrid>
    <w:tr w:rsidR="009E0D8A" w:rsidRPr="00957FB0" w14:paraId="743C0AD8" w14:textId="77777777" w:rsidTr="00D27866">
      <w:trPr>
        <w:cantSplit/>
        <w:trHeight w:val="350"/>
        <w:jc w:val="center"/>
      </w:trPr>
      <w:tc>
        <w:tcPr>
          <w:tcW w:w="2695" w:type="pct"/>
          <w:gridSpan w:val="2"/>
        </w:tcPr>
        <w:p w14:paraId="743C0AD5" w14:textId="77777777" w:rsidR="009E0D8A" w:rsidRPr="00957FB0" w:rsidRDefault="009E0D8A" w:rsidP="00983326">
          <w:pPr>
            <w:pStyle w:val="Header"/>
            <w:spacing w:before="120"/>
            <w:rPr>
              <w:rFonts w:cs="Arial"/>
              <w:sz w:val="16"/>
            </w:rPr>
          </w:pPr>
          <w:smartTag w:uri="urn:schemas-microsoft-com:office:smarttags" w:element="place">
            <w:r w:rsidRPr="00957FB0">
              <w:rPr>
                <w:rFonts w:cs="Arial"/>
                <w:sz w:val="16"/>
              </w:rPr>
              <w:t>Blackpool</w:t>
            </w:r>
          </w:smartTag>
          <w:r w:rsidRPr="00957FB0">
            <w:rPr>
              <w:rFonts w:cs="Arial"/>
              <w:sz w:val="16"/>
            </w:rPr>
            <w:t xml:space="preserve"> Teaching Hospitals NHS Foundation Trust</w:t>
          </w:r>
        </w:p>
      </w:tc>
      <w:tc>
        <w:tcPr>
          <w:tcW w:w="2305" w:type="pct"/>
          <w:vMerge w:val="restart"/>
        </w:tcPr>
        <w:p w14:paraId="743C0AD6" w14:textId="77777777" w:rsidR="009E0D8A" w:rsidRPr="00957FB0" w:rsidRDefault="009E0D8A" w:rsidP="00983326">
          <w:pPr>
            <w:pStyle w:val="Header"/>
            <w:spacing w:before="120"/>
            <w:rPr>
              <w:rFonts w:cs="Arial"/>
              <w:sz w:val="16"/>
            </w:rPr>
          </w:pPr>
          <w:r w:rsidRPr="00957FB0">
            <w:rPr>
              <w:rFonts w:cs="Arial"/>
              <w:sz w:val="16"/>
            </w:rPr>
            <w:t xml:space="preserve">ID No. </w:t>
          </w:r>
          <w:r>
            <w:rPr>
              <w:rFonts w:cs="Arial"/>
              <w:sz w:val="16"/>
            </w:rPr>
            <w:t>CORP/PROC/592</w:t>
          </w:r>
        </w:p>
        <w:p w14:paraId="743C0AD7" w14:textId="77777777" w:rsidR="009E0D8A" w:rsidRPr="00957FB0" w:rsidRDefault="009E0D8A" w:rsidP="00983326">
          <w:pPr>
            <w:pStyle w:val="Header"/>
            <w:spacing w:before="120"/>
            <w:rPr>
              <w:rFonts w:cs="Arial"/>
              <w:sz w:val="16"/>
            </w:rPr>
          </w:pPr>
          <w:r w:rsidRPr="00957FB0">
            <w:rPr>
              <w:rFonts w:cs="Arial"/>
              <w:sz w:val="16"/>
            </w:rPr>
            <w:t xml:space="preserve">Title: </w:t>
          </w:r>
          <w:r w:rsidRPr="00654270">
            <w:rPr>
              <w:rFonts w:cs="Arial"/>
              <w:sz w:val="16"/>
            </w:rPr>
            <w:t>Procedure For Anticipatory Prescribing For Palliative Care Patients using the Subcutaneous, as required and syringe Pump prescription and Administration Record (SPAR booklet)</w:t>
          </w:r>
        </w:p>
      </w:tc>
    </w:tr>
    <w:tr w:rsidR="009E0D8A" w:rsidRPr="00957FB0" w14:paraId="743C0ADC" w14:textId="77777777" w:rsidTr="00D27866">
      <w:trPr>
        <w:cantSplit/>
        <w:trHeight w:val="160"/>
        <w:jc w:val="center"/>
      </w:trPr>
      <w:tc>
        <w:tcPr>
          <w:tcW w:w="1050" w:type="pct"/>
        </w:tcPr>
        <w:p w14:paraId="743C0AD9" w14:textId="77777777" w:rsidR="009E0D8A" w:rsidRPr="00957FB0" w:rsidRDefault="009E0D8A" w:rsidP="00983326">
          <w:pPr>
            <w:pStyle w:val="Header"/>
            <w:spacing w:before="120"/>
            <w:rPr>
              <w:rFonts w:cs="Arial"/>
              <w:sz w:val="16"/>
            </w:rPr>
          </w:pPr>
          <w:r w:rsidRPr="00957FB0">
            <w:rPr>
              <w:rFonts w:cs="Arial"/>
              <w:sz w:val="16"/>
            </w:rPr>
            <w:t xml:space="preserve">Revision No: </w:t>
          </w:r>
          <w:r>
            <w:rPr>
              <w:rFonts w:cs="Arial"/>
              <w:sz w:val="16"/>
            </w:rPr>
            <w:t>3</w:t>
          </w:r>
        </w:p>
      </w:tc>
      <w:tc>
        <w:tcPr>
          <w:tcW w:w="1645" w:type="pct"/>
        </w:tcPr>
        <w:p w14:paraId="743C0ADA" w14:textId="77777777" w:rsidR="009E0D8A" w:rsidRPr="00957FB0" w:rsidRDefault="009E0D8A" w:rsidP="00983326">
          <w:pPr>
            <w:pStyle w:val="Header"/>
            <w:spacing w:before="120"/>
            <w:rPr>
              <w:rFonts w:cs="Arial"/>
              <w:sz w:val="16"/>
            </w:rPr>
          </w:pPr>
          <w:r w:rsidRPr="00957FB0">
            <w:rPr>
              <w:rFonts w:cs="Arial"/>
              <w:sz w:val="16"/>
            </w:rPr>
            <w:t xml:space="preserve">Next Review Date: </w:t>
          </w:r>
          <w:r w:rsidR="006F31D3">
            <w:rPr>
              <w:rFonts w:cs="Arial"/>
              <w:sz w:val="16"/>
            </w:rPr>
            <w:t>01/08/2018</w:t>
          </w:r>
        </w:p>
      </w:tc>
      <w:tc>
        <w:tcPr>
          <w:tcW w:w="2305" w:type="pct"/>
          <w:vMerge/>
        </w:tcPr>
        <w:p w14:paraId="743C0ADB" w14:textId="77777777" w:rsidR="009E0D8A" w:rsidRPr="00957FB0" w:rsidRDefault="009E0D8A" w:rsidP="00983326">
          <w:pPr>
            <w:pStyle w:val="Header"/>
            <w:spacing w:before="120"/>
            <w:rPr>
              <w:rFonts w:cs="Arial"/>
              <w:sz w:val="16"/>
            </w:rPr>
          </w:pPr>
        </w:p>
      </w:tc>
    </w:tr>
    <w:tr w:rsidR="009E0D8A" w:rsidRPr="00957FB0" w14:paraId="743C0ADE" w14:textId="77777777" w:rsidTr="00D27866">
      <w:trPr>
        <w:trHeight w:val="248"/>
        <w:jc w:val="center"/>
      </w:trPr>
      <w:tc>
        <w:tcPr>
          <w:tcW w:w="5000" w:type="pct"/>
          <w:gridSpan w:val="3"/>
        </w:tcPr>
        <w:p w14:paraId="743C0ADD" w14:textId="77777777" w:rsidR="009E0D8A" w:rsidRPr="00957FB0" w:rsidRDefault="009E0D8A" w:rsidP="00983326">
          <w:pPr>
            <w:pStyle w:val="Footer"/>
            <w:jc w:val="center"/>
            <w:rPr>
              <w:rFonts w:cs="Arial"/>
              <w:b/>
              <w:sz w:val="16"/>
              <w:lang w:val="en-US"/>
            </w:rPr>
          </w:pPr>
          <w:r w:rsidRPr="00957FB0">
            <w:rPr>
              <w:rFonts w:cs="Arial"/>
              <w:b/>
              <w:i/>
              <w:sz w:val="16"/>
            </w:rPr>
            <w:t>Do you have the up to date version? See the intranet for the latest version</w:t>
          </w:r>
        </w:p>
      </w:tc>
    </w:tr>
  </w:tbl>
  <w:p w14:paraId="743C0ADF" w14:textId="77777777" w:rsidR="009E0D8A" w:rsidRDefault="009E0D8A" w:rsidP="00A55EB0">
    <w:pPr>
      <w:pStyle w:val="Footer"/>
      <w:jc w:val="center"/>
    </w:pPr>
    <w:r w:rsidRPr="006D567E">
      <w:rPr>
        <w:rFonts w:cs="Arial"/>
        <w:sz w:val="16"/>
        <w:lang w:val="en-US"/>
      </w:rPr>
      <w:t xml:space="preserve">Page </w:t>
    </w:r>
    <w:r w:rsidRPr="006D567E">
      <w:rPr>
        <w:rFonts w:cs="Arial"/>
        <w:sz w:val="16"/>
        <w:lang w:val="en-US"/>
      </w:rPr>
      <w:fldChar w:fldCharType="begin"/>
    </w:r>
    <w:r w:rsidRPr="006D567E">
      <w:rPr>
        <w:rFonts w:cs="Arial"/>
        <w:sz w:val="16"/>
        <w:lang w:val="en-US"/>
      </w:rPr>
      <w:instrText xml:space="preserve"> PAGE </w:instrText>
    </w:r>
    <w:r w:rsidRPr="006D567E">
      <w:rPr>
        <w:rFonts w:cs="Arial"/>
        <w:sz w:val="16"/>
        <w:lang w:val="en-US"/>
      </w:rPr>
      <w:fldChar w:fldCharType="separate"/>
    </w:r>
    <w:r w:rsidR="00EB1E20">
      <w:rPr>
        <w:rFonts w:cs="Arial"/>
        <w:noProof/>
        <w:sz w:val="16"/>
        <w:lang w:val="en-US"/>
      </w:rPr>
      <w:t>47</w:t>
    </w:r>
    <w:r w:rsidRPr="006D567E">
      <w:rPr>
        <w:rFonts w:cs="Arial"/>
        <w:sz w:val="16"/>
        <w:lang w:val="en-US"/>
      </w:rPr>
      <w:fldChar w:fldCharType="end"/>
    </w:r>
    <w:r w:rsidRPr="006D567E">
      <w:rPr>
        <w:rFonts w:cs="Arial"/>
        <w:sz w:val="16"/>
        <w:lang w:val="en-US"/>
      </w:rPr>
      <w:t xml:space="preserve"> of </w:t>
    </w:r>
    <w:r w:rsidRPr="006D567E">
      <w:rPr>
        <w:rFonts w:cs="Arial"/>
        <w:sz w:val="16"/>
        <w:lang w:val="en-US"/>
      </w:rPr>
      <w:fldChar w:fldCharType="begin"/>
    </w:r>
    <w:r w:rsidRPr="006D567E">
      <w:rPr>
        <w:rFonts w:cs="Arial"/>
        <w:sz w:val="16"/>
        <w:lang w:val="en-US"/>
      </w:rPr>
      <w:instrText xml:space="preserve"> NUMPAGES </w:instrText>
    </w:r>
    <w:r w:rsidRPr="006D567E">
      <w:rPr>
        <w:rFonts w:cs="Arial"/>
        <w:sz w:val="16"/>
        <w:lang w:val="en-US"/>
      </w:rPr>
      <w:fldChar w:fldCharType="separate"/>
    </w:r>
    <w:r w:rsidR="00EB1E20">
      <w:rPr>
        <w:rFonts w:cs="Arial"/>
        <w:noProof/>
        <w:sz w:val="16"/>
        <w:lang w:val="en-US"/>
      </w:rPr>
      <w:t>47</w:t>
    </w:r>
    <w:r w:rsidRPr="006D567E">
      <w:rPr>
        <w:rFonts w:cs="Arial"/>
        <w:sz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C0AD1" w14:textId="77777777" w:rsidR="004C1A95" w:rsidRDefault="004C1A95">
      <w:r>
        <w:separator/>
      </w:r>
    </w:p>
  </w:footnote>
  <w:footnote w:type="continuationSeparator" w:id="0">
    <w:p w14:paraId="743C0AD2" w14:textId="77777777" w:rsidR="004C1A95" w:rsidRDefault="004C1A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8325B46"/>
    <w:lvl w:ilvl="0">
      <w:start w:val="1"/>
      <w:numFmt w:val="decimal"/>
      <w:pStyle w:val="ListNumber3"/>
      <w:lvlText w:val="%1."/>
      <w:lvlJc w:val="left"/>
      <w:pPr>
        <w:tabs>
          <w:tab w:val="num" w:pos="926"/>
        </w:tabs>
        <w:ind w:left="926" w:hanging="360"/>
      </w:pPr>
    </w:lvl>
  </w:abstractNum>
  <w:abstractNum w:abstractNumId="1">
    <w:nsid w:val="03F320B8"/>
    <w:multiLevelType w:val="hybridMultilevel"/>
    <w:tmpl w:val="CC48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0C46AB"/>
    <w:multiLevelType w:val="hybridMultilevel"/>
    <w:tmpl w:val="9556923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83D4DBF"/>
    <w:multiLevelType w:val="hybridMultilevel"/>
    <w:tmpl w:val="B322C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53118E"/>
    <w:multiLevelType w:val="hybridMultilevel"/>
    <w:tmpl w:val="455E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082DCB"/>
    <w:multiLevelType w:val="hybridMultilevel"/>
    <w:tmpl w:val="E16437D8"/>
    <w:lvl w:ilvl="0" w:tplc="DBD4CEEE">
      <w:start w:val="1"/>
      <w:numFmt w:val="bullet"/>
      <w:pStyle w:val="BulletLevel1"/>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B361F7"/>
    <w:multiLevelType w:val="multilevel"/>
    <w:tmpl w:val="091CB4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33E5B44"/>
    <w:multiLevelType w:val="multilevel"/>
    <w:tmpl w:val="8366717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3817080"/>
    <w:multiLevelType w:val="hybridMultilevel"/>
    <w:tmpl w:val="381CEE26"/>
    <w:lvl w:ilvl="0" w:tplc="8CE0E636">
      <w:start w:val="1"/>
      <w:numFmt w:val="lowerRoman"/>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0D12A7B"/>
    <w:multiLevelType w:val="hybridMultilevel"/>
    <w:tmpl w:val="5C62877A"/>
    <w:lvl w:ilvl="0" w:tplc="9FD88A7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1685518"/>
    <w:multiLevelType w:val="hybridMultilevel"/>
    <w:tmpl w:val="8DF22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FA7FC2"/>
    <w:multiLevelType w:val="hybridMultilevel"/>
    <w:tmpl w:val="29480C18"/>
    <w:lvl w:ilvl="0" w:tplc="8CE0E636">
      <w:start w:val="1"/>
      <w:numFmt w:val="lowerRoman"/>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A274BA3"/>
    <w:multiLevelType w:val="multilevel"/>
    <w:tmpl w:val="432437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C6674C3"/>
    <w:multiLevelType w:val="multilevel"/>
    <w:tmpl w:val="9F2AB0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34347196"/>
    <w:multiLevelType w:val="hybridMultilevel"/>
    <w:tmpl w:val="B3789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6255B1"/>
    <w:multiLevelType w:val="hybridMultilevel"/>
    <w:tmpl w:val="42E6E0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5A95F50"/>
    <w:multiLevelType w:val="multilevel"/>
    <w:tmpl w:val="32A67B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37807A01"/>
    <w:multiLevelType w:val="hybridMultilevel"/>
    <w:tmpl w:val="700011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3">
      <w:start w:val="1"/>
      <w:numFmt w:val="bullet"/>
      <w:lvlText w:val="o"/>
      <w:lvlJc w:val="left"/>
      <w:pPr>
        <w:tabs>
          <w:tab w:val="num" w:pos="2160"/>
        </w:tabs>
        <w:ind w:left="2160" w:hanging="360"/>
      </w:pPr>
      <w:rPr>
        <w:rFonts w:ascii="Courier New" w:hAnsi="Courier New" w:cs="Courier New"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D1B7B94"/>
    <w:multiLevelType w:val="hybridMultilevel"/>
    <w:tmpl w:val="679057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DC854ED"/>
    <w:multiLevelType w:val="hybridMultilevel"/>
    <w:tmpl w:val="AC24790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3153A87"/>
    <w:multiLevelType w:val="hybridMultilevel"/>
    <w:tmpl w:val="67AEEF62"/>
    <w:lvl w:ilvl="0" w:tplc="0076F7FE">
      <w:start w:val="1"/>
      <w:numFmt w:val="bullet"/>
      <w:pStyle w:val="BulletLeve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036647"/>
    <w:multiLevelType w:val="hybridMultilevel"/>
    <w:tmpl w:val="FFAAB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27F083A"/>
    <w:multiLevelType w:val="multilevel"/>
    <w:tmpl w:val="7C867C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7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53DE3FB0"/>
    <w:multiLevelType w:val="hybridMultilevel"/>
    <w:tmpl w:val="0090D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112717"/>
    <w:multiLevelType w:val="hybridMultilevel"/>
    <w:tmpl w:val="8BC22ABE"/>
    <w:lvl w:ilvl="0" w:tplc="4E22C9AE">
      <w:start w:val="1"/>
      <w:numFmt w:val="decimal"/>
      <w:pStyle w:val="Number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32C4866"/>
    <w:multiLevelType w:val="hybridMultilevel"/>
    <w:tmpl w:val="DB224C80"/>
    <w:lvl w:ilvl="0" w:tplc="445CC9E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722BAB"/>
    <w:multiLevelType w:val="hybridMultilevel"/>
    <w:tmpl w:val="D91C9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2CA7204"/>
    <w:multiLevelType w:val="hybridMultilevel"/>
    <w:tmpl w:val="8D8A6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E2E0293"/>
    <w:multiLevelType w:val="hybridMultilevel"/>
    <w:tmpl w:val="FD8EE524"/>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7F09415D"/>
    <w:multiLevelType w:val="hybridMultilevel"/>
    <w:tmpl w:val="6F3E2838"/>
    <w:lvl w:ilvl="0" w:tplc="52E20A00">
      <w:start w:val="1"/>
      <w:numFmt w:val="bullet"/>
      <w:pStyle w:val="ListParagraph"/>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8"/>
  </w:num>
  <w:num w:numId="2">
    <w:abstractNumId w:val="11"/>
  </w:num>
  <w:num w:numId="3">
    <w:abstractNumId w:val="6"/>
  </w:num>
  <w:num w:numId="4">
    <w:abstractNumId w:val="23"/>
  </w:num>
  <w:num w:numId="5">
    <w:abstractNumId w:val="4"/>
  </w:num>
  <w:num w:numId="6">
    <w:abstractNumId w:val="5"/>
  </w:num>
  <w:num w:numId="7">
    <w:abstractNumId w:val="29"/>
  </w:num>
  <w:num w:numId="8">
    <w:abstractNumId w:val="13"/>
  </w:num>
  <w:num w:numId="9">
    <w:abstractNumId w:val="13"/>
  </w:num>
  <w:num w:numId="10">
    <w:abstractNumId w:val="9"/>
  </w:num>
  <w:num w:numId="11">
    <w:abstractNumId w:val="10"/>
  </w:num>
  <w:num w:numId="12">
    <w:abstractNumId w:val="5"/>
  </w:num>
  <w:num w:numId="13">
    <w:abstractNumId w:val="20"/>
  </w:num>
  <w:num w:numId="14">
    <w:abstractNumId w:val="12"/>
  </w:num>
  <w:num w:numId="15">
    <w:abstractNumId w:val="0"/>
  </w:num>
  <w:num w:numId="16">
    <w:abstractNumId w:val="24"/>
  </w:num>
  <w:num w:numId="17">
    <w:abstractNumId w:val="12"/>
  </w:num>
  <w:num w:numId="18">
    <w:abstractNumId w:val="12"/>
  </w:num>
  <w:num w:numId="19">
    <w:abstractNumId w:val="5"/>
  </w:num>
  <w:num w:numId="20">
    <w:abstractNumId w:val="16"/>
  </w:num>
  <w:num w:numId="21">
    <w:abstractNumId w:val="7"/>
  </w:num>
  <w:num w:numId="22">
    <w:abstractNumId w:val="7"/>
  </w:num>
  <w:num w:numId="23">
    <w:abstractNumId w:val="7"/>
  </w:num>
  <w:num w:numId="24">
    <w:abstractNumId w:val="26"/>
  </w:num>
  <w:num w:numId="25">
    <w:abstractNumId w:val="21"/>
  </w:num>
  <w:num w:numId="26">
    <w:abstractNumId w:val="3"/>
  </w:num>
  <w:num w:numId="27">
    <w:abstractNumId w:val="2"/>
  </w:num>
  <w:num w:numId="28">
    <w:abstractNumId w:val="25"/>
  </w:num>
  <w:num w:numId="29">
    <w:abstractNumId w:val="22"/>
  </w:num>
  <w:num w:numId="30">
    <w:abstractNumId w:val="22"/>
    <w:lvlOverride w:ilvl="0">
      <w:startOverride w:val="10"/>
    </w:lvlOverride>
  </w:num>
  <w:num w:numId="31">
    <w:abstractNumId w:val="14"/>
  </w:num>
  <w:num w:numId="32">
    <w:abstractNumId w:val="15"/>
  </w:num>
  <w:num w:numId="33">
    <w:abstractNumId w:val="19"/>
  </w:num>
  <w:num w:numId="34">
    <w:abstractNumId w:val="18"/>
  </w:num>
  <w:num w:numId="35">
    <w:abstractNumId w:val="17"/>
  </w:num>
  <w:num w:numId="36">
    <w:abstractNumId w:val="28"/>
  </w:num>
  <w:num w:numId="37">
    <w:abstractNumId w:val="27"/>
  </w:num>
  <w:num w:numId="3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E3A"/>
    <w:rsid w:val="000112F6"/>
    <w:rsid w:val="000139A5"/>
    <w:rsid w:val="00017F0D"/>
    <w:rsid w:val="00017F3E"/>
    <w:rsid w:val="00021F53"/>
    <w:rsid w:val="0002541E"/>
    <w:rsid w:val="00036D1F"/>
    <w:rsid w:val="00037050"/>
    <w:rsid w:val="000402E1"/>
    <w:rsid w:val="00046773"/>
    <w:rsid w:val="00046AE2"/>
    <w:rsid w:val="000475E2"/>
    <w:rsid w:val="0005396D"/>
    <w:rsid w:val="00061F02"/>
    <w:rsid w:val="00070443"/>
    <w:rsid w:val="00071631"/>
    <w:rsid w:val="000723D1"/>
    <w:rsid w:val="00073BE6"/>
    <w:rsid w:val="00080221"/>
    <w:rsid w:val="00090C4E"/>
    <w:rsid w:val="00092E7E"/>
    <w:rsid w:val="00097250"/>
    <w:rsid w:val="000A51DC"/>
    <w:rsid w:val="000C2139"/>
    <w:rsid w:val="000C38F2"/>
    <w:rsid w:val="000C74BC"/>
    <w:rsid w:val="000D4580"/>
    <w:rsid w:val="000D69FD"/>
    <w:rsid w:val="000E00D4"/>
    <w:rsid w:val="000E18DC"/>
    <w:rsid w:val="001002BD"/>
    <w:rsid w:val="001029CD"/>
    <w:rsid w:val="00105109"/>
    <w:rsid w:val="00115B85"/>
    <w:rsid w:val="00122D5E"/>
    <w:rsid w:val="001312FE"/>
    <w:rsid w:val="001315D1"/>
    <w:rsid w:val="00133BC5"/>
    <w:rsid w:val="00135CFA"/>
    <w:rsid w:val="00147DF0"/>
    <w:rsid w:val="0015094C"/>
    <w:rsid w:val="0015542D"/>
    <w:rsid w:val="001774AD"/>
    <w:rsid w:val="001900C4"/>
    <w:rsid w:val="001B3059"/>
    <w:rsid w:val="001B5D77"/>
    <w:rsid w:val="001C7795"/>
    <w:rsid w:val="001D666F"/>
    <w:rsid w:val="001E2C50"/>
    <w:rsid w:val="001F3571"/>
    <w:rsid w:val="001F3DCB"/>
    <w:rsid w:val="001F7688"/>
    <w:rsid w:val="00201889"/>
    <w:rsid w:val="00204EDE"/>
    <w:rsid w:val="00205286"/>
    <w:rsid w:val="00211FB8"/>
    <w:rsid w:val="00216319"/>
    <w:rsid w:val="002235D2"/>
    <w:rsid w:val="00225B7A"/>
    <w:rsid w:val="002362E5"/>
    <w:rsid w:val="00245668"/>
    <w:rsid w:val="0026247E"/>
    <w:rsid w:val="00270F76"/>
    <w:rsid w:val="002713F7"/>
    <w:rsid w:val="00272D9C"/>
    <w:rsid w:val="00274500"/>
    <w:rsid w:val="002908A7"/>
    <w:rsid w:val="00291560"/>
    <w:rsid w:val="00297E78"/>
    <w:rsid w:val="002A3427"/>
    <w:rsid w:val="002A4458"/>
    <w:rsid w:val="002A46DD"/>
    <w:rsid w:val="002A6C52"/>
    <w:rsid w:val="002B4EED"/>
    <w:rsid w:val="002B6548"/>
    <w:rsid w:val="002C028F"/>
    <w:rsid w:val="002C162B"/>
    <w:rsid w:val="002C1C82"/>
    <w:rsid w:val="002C3148"/>
    <w:rsid w:val="002C3E9D"/>
    <w:rsid w:val="002C7696"/>
    <w:rsid w:val="002D33AF"/>
    <w:rsid w:val="002D4BE5"/>
    <w:rsid w:val="002D6A2C"/>
    <w:rsid w:val="002E1C33"/>
    <w:rsid w:val="002E6944"/>
    <w:rsid w:val="002E79B6"/>
    <w:rsid w:val="002F1BF2"/>
    <w:rsid w:val="00300946"/>
    <w:rsid w:val="00300CDE"/>
    <w:rsid w:val="0030665E"/>
    <w:rsid w:val="00312438"/>
    <w:rsid w:val="003242AD"/>
    <w:rsid w:val="00336A93"/>
    <w:rsid w:val="00343C2C"/>
    <w:rsid w:val="003443D9"/>
    <w:rsid w:val="00354588"/>
    <w:rsid w:val="00364BDB"/>
    <w:rsid w:val="00364F03"/>
    <w:rsid w:val="00366592"/>
    <w:rsid w:val="0036680E"/>
    <w:rsid w:val="00370758"/>
    <w:rsid w:val="00373049"/>
    <w:rsid w:val="00373B5C"/>
    <w:rsid w:val="00374F38"/>
    <w:rsid w:val="00384662"/>
    <w:rsid w:val="0038649D"/>
    <w:rsid w:val="003877C3"/>
    <w:rsid w:val="00397F9C"/>
    <w:rsid w:val="003A04F0"/>
    <w:rsid w:val="003A6452"/>
    <w:rsid w:val="003B50A9"/>
    <w:rsid w:val="003B5C43"/>
    <w:rsid w:val="003C3F6F"/>
    <w:rsid w:val="003D6C92"/>
    <w:rsid w:val="003E71C2"/>
    <w:rsid w:val="003F0B64"/>
    <w:rsid w:val="00401A37"/>
    <w:rsid w:val="004119A3"/>
    <w:rsid w:val="0041510F"/>
    <w:rsid w:val="00417494"/>
    <w:rsid w:val="0042753A"/>
    <w:rsid w:val="004309F3"/>
    <w:rsid w:val="0044605A"/>
    <w:rsid w:val="00463083"/>
    <w:rsid w:val="00465533"/>
    <w:rsid w:val="00471168"/>
    <w:rsid w:val="004733F4"/>
    <w:rsid w:val="00474A22"/>
    <w:rsid w:val="00474C81"/>
    <w:rsid w:val="0048460A"/>
    <w:rsid w:val="004871D8"/>
    <w:rsid w:val="004879D9"/>
    <w:rsid w:val="0049074C"/>
    <w:rsid w:val="00493E83"/>
    <w:rsid w:val="00497BB6"/>
    <w:rsid w:val="004A0D85"/>
    <w:rsid w:val="004A256A"/>
    <w:rsid w:val="004A337C"/>
    <w:rsid w:val="004A6C7F"/>
    <w:rsid w:val="004B05D2"/>
    <w:rsid w:val="004C114D"/>
    <w:rsid w:val="004C1A95"/>
    <w:rsid w:val="004C3A34"/>
    <w:rsid w:val="004C45FA"/>
    <w:rsid w:val="004C6B42"/>
    <w:rsid w:val="004C703C"/>
    <w:rsid w:val="004E1319"/>
    <w:rsid w:val="004F005C"/>
    <w:rsid w:val="004F174C"/>
    <w:rsid w:val="004F1A60"/>
    <w:rsid w:val="0050029D"/>
    <w:rsid w:val="00503229"/>
    <w:rsid w:val="00504844"/>
    <w:rsid w:val="005068D1"/>
    <w:rsid w:val="00511A6D"/>
    <w:rsid w:val="00515915"/>
    <w:rsid w:val="00515FE9"/>
    <w:rsid w:val="00517CBF"/>
    <w:rsid w:val="0052274B"/>
    <w:rsid w:val="00523981"/>
    <w:rsid w:val="005247CD"/>
    <w:rsid w:val="0052737C"/>
    <w:rsid w:val="00532EB8"/>
    <w:rsid w:val="0053435F"/>
    <w:rsid w:val="005345B2"/>
    <w:rsid w:val="00540533"/>
    <w:rsid w:val="00542AD7"/>
    <w:rsid w:val="005562A5"/>
    <w:rsid w:val="0055635F"/>
    <w:rsid w:val="0056407E"/>
    <w:rsid w:val="00564A3E"/>
    <w:rsid w:val="0057160F"/>
    <w:rsid w:val="00573A1B"/>
    <w:rsid w:val="00580924"/>
    <w:rsid w:val="00586F14"/>
    <w:rsid w:val="00594544"/>
    <w:rsid w:val="00594E3A"/>
    <w:rsid w:val="00595CCD"/>
    <w:rsid w:val="005A003C"/>
    <w:rsid w:val="005A15DC"/>
    <w:rsid w:val="005A6948"/>
    <w:rsid w:val="005C2D8C"/>
    <w:rsid w:val="005C3003"/>
    <w:rsid w:val="005D151C"/>
    <w:rsid w:val="005D1E07"/>
    <w:rsid w:val="005E72B1"/>
    <w:rsid w:val="005F1DF8"/>
    <w:rsid w:val="00602CA2"/>
    <w:rsid w:val="00605754"/>
    <w:rsid w:val="00620A5A"/>
    <w:rsid w:val="00636EE6"/>
    <w:rsid w:val="00640FD2"/>
    <w:rsid w:val="00644344"/>
    <w:rsid w:val="00645E83"/>
    <w:rsid w:val="00654270"/>
    <w:rsid w:val="00656EE5"/>
    <w:rsid w:val="00657C58"/>
    <w:rsid w:val="00662A8A"/>
    <w:rsid w:val="00663089"/>
    <w:rsid w:val="006704A6"/>
    <w:rsid w:val="00672211"/>
    <w:rsid w:val="006856C0"/>
    <w:rsid w:val="006B125D"/>
    <w:rsid w:val="006C05EB"/>
    <w:rsid w:val="006C4BA9"/>
    <w:rsid w:val="006D2469"/>
    <w:rsid w:val="006E01F5"/>
    <w:rsid w:val="006E3E14"/>
    <w:rsid w:val="006F0D6C"/>
    <w:rsid w:val="006F31D3"/>
    <w:rsid w:val="00701504"/>
    <w:rsid w:val="00712567"/>
    <w:rsid w:val="0072452D"/>
    <w:rsid w:val="007461D4"/>
    <w:rsid w:val="00754E2D"/>
    <w:rsid w:val="007627BB"/>
    <w:rsid w:val="0077028C"/>
    <w:rsid w:val="00776EED"/>
    <w:rsid w:val="00777890"/>
    <w:rsid w:val="0078712D"/>
    <w:rsid w:val="007955CA"/>
    <w:rsid w:val="00797A9B"/>
    <w:rsid w:val="007A1707"/>
    <w:rsid w:val="007A29A9"/>
    <w:rsid w:val="007A3C53"/>
    <w:rsid w:val="007A6E44"/>
    <w:rsid w:val="007A7894"/>
    <w:rsid w:val="007C17A3"/>
    <w:rsid w:val="007C5BF9"/>
    <w:rsid w:val="007D0625"/>
    <w:rsid w:val="007D6984"/>
    <w:rsid w:val="007D77A5"/>
    <w:rsid w:val="007D7EB8"/>
    <w:rsid w:val="007E3DC9"/>
    <w:rsid w:val="007E449D"/>
    <w:rsid w:val="007E6648"/>
    <w:rsid w:val="007F2FAD"/>
    <w:rsid w:val="007F3EBD"/>
    <w:rsid w:val="007F5AA8"/>
    <w:rsid w:val="008006C5"/>
    <w:rsid w:val="00810748"/>
    <w:rsid w:val="00834997"/>
    <w:rsid w:val="00843AF6"/>
    <w:rsid w:val="00845951"/>
    <w:rsid w:val="008463FF"/>
    <w:rsid w:val="00846F55"/>
    <w:rsid w:val="00850C84"/>
    <w:rsid w:val="00852114"/>
    <w:rsid w:val="00855929"/>
    <w:rsid w:val="00856FAB"/>
    <w:rsid w:val="0085741A"/>
    <w:rsid w:val="0088354D"/>
    <w:rsid w:val="00887B80"/>
    <w:rsid w:val="008918E1"/>
    <w:rsid w:val="008A1932"/>
    <w:rsid w:val="008A44B0"/>
    <w:rsid w:val="008A5A64"/>
    <w:rsid w:val="008B7B6A"/>
    <w:rsid w:val="008C3083"/>
    <w:rsid w:val="008C739E"/>
    <w:rsid w:val="008E4EBC"/>
    <w:rsid w:val="008E4F88"/>
    <w:rsid w:val="008E669E"/>
    <w:rsid w:val="008E709D"/>
    <w:rsid w:val="008E781D"/>
    <w:rsid w:val="008F2E98"/>
    <w:rsid w:val="008F42A1"/>
    <w:rsid w:val="008F514F"/>
    <w:rsid w:val="00902E8A"/>
    <w:rsid w:val="00903C9B"/>
    <w:rsid w:val="00907BCF"/>
    <w:rsid w:val="00910643"/>
    <w:rsid w:val="0091172D"/>
    <w:rsid w:val="0091395C"/>
    <w:rsid w:val="00930634"/>
    <w:rsid w:val="009311F3"/>
    <w:rsid w:val="009339CD"/>
    <w:rsid w:val="0094340F"/>
    <w:rsid w:val="00947340"/>
    <w:rsid w:val="00962568"/>
    <w:rsid w:val="0096324D"/>
    <w:rsid w:val="00965CA6"/>
    <w:rsid w:val="00976664"/>
    <w:rsid w:val="00983326"/>
    <w:rsid w:val="00993164"/>
    <w:rsid w:val="009A3537"/>
    <w:rsid w:val="009A556E"/>
    <w:rsid w:val="009A7DE0"/>
    <w:rsid w:val="009B7C6E"/>
    <w:rsid w:val="009C299C"/>
    <w:rsid w:val="009C466D"/>
    <w:rsid w:val="009C5FA9"/>
    <w:rsid w:val="009C7597"/>
    <w:rsid w:val="009D17A0"/>
    <w:rsid w:val="009D44FF"/>
    <w:rsid w:val="009D65F4"/>
    <w:rsid w:val="009E0D8A"/>
    <w:rsid w:val="009E2C3C"/>
    <w:rsid w:val="009E7985"/>
    <w:rsid w:val="00A00A86"/>
    <w:rsid w:val="00A06AAA"/>
    <w:rsid w:val="00A201AA"/>
    <w:rsid w:val="00A2276B"/>
    <w:rsid w:val="00A234C4"/>
    <w:rsid w:val="00A2555D"/>
    <w:rsid w:val="00A32257"/>
    <w:rsid w:val="00A41BDC"/>
    <w:rsid w:val="00A51C54"/>
    <w:rsid w:val="00A55EB0"/>
    <w:rsid w:val="00A63C80"/>
    <w:rsid w:val="00A67391"/>
    <w:rsid w:val="00A75456"/>
    <w:rsid w:val="00A779DD"/>
    <w:rsid w:val="00A83720"/>
    <w:rsid w:val="00A84C9F"/>
    <w:rsid w:val="00A85640"/>
    <w:rsid w:val="00A87DAD"/>
    <w:rsid w:val="00A95503"/>
    <w:rsid w:val="00A97980"/>
    <w:rsid w:val="00AA5DA0"/>
    <w:rsid w:val="00AB091C"/>
    <w:rsid w:val="00AB154A"/>
    <w:rsid w:val="00AB2084"/>
    <w:rsid w:val="00AB30C0"/>
    <w:rsid w:val="00AB5A95"/>
    <w:rsid w:val="00AC2756"/>
    <w:rsid w:val="00AC3041"/>
    <w:rsid w:val="00AC7D9B"/>
    <w:rsid w:val="00AF44B1"/>
    <w:rsid w:val="00AF4C88"/>
    <w:rsid w:val="00B01F95"/>
    <w:rsid w:val="00B02E40"/>
    <w:rsid w:val="00B03E13"/>
    <w:rsid w:val="00B24182"/>
    <w:rsid w:val="00B273DC"/>
    <w:rsid w:val="00B32F9A"/>
    <w:rsid w:val="00B41271"/>
    <w:rsid w:val="00B43370"/>
    <w:rsid w:val="00B46125"/>
    <w:rsid w:val="00B473DE"/>
    <w:rsid w:val="00B477D0"/>
    <w:rsid w:val="00B50FDA"/>
    <w:rsid w:val="00B5252D"/>
    <w:rsid w:val="00B5382E"/>
    <w:rsid w:val="00B53CE9"/>
    <w:rsid w:val="00B67B69"/>
    <w:rsid w:val="00B71817"/>
    <w:rsid w:val="00B846BC"/>
    <w:rsid w:val="00B928F2"/>
    <w:rsid w:val="00BA067A"/>
    <w:rsid w:val="00BA1498"/>
    <w:rsid w:val="00BA2EBA"/>
    <w:rsid w:val="00BA3B4B"/>
    <w:rsid w:val="00BA44E5"/>
    <w:rsid w:val="00BA6513"/>
    <w:rsid w:val="00BB7CC5"/>
    <w:rsid w:val="00BC3737"/>
    <w:rsid w:val="00BC4BC4"/>
    <w:rsid w:val="00BD1ADC"/>
    <w:rsid w:val="00BD5DF9"/>
    <w:rsid w:val="00BD76C3"/>
    <w:rsid w:val="00BD7D51"/>
    <w:rsid w:val="00BE2FB3"/>
    <w:rsid w:val="00BF27E3"/>
    <w:rsid w:val="00BF3763"/>
    <w:rsid w:val="00BF476A"/>
    <w:rsid w:val="00C103AD"/>
    <w:rsid w:val="00C13F6E"/>
    <w:rsid w:val="00C144A3"/>
    <w:rsid w:val="00C1642A"/>
    <w:rsid w:val="00C17D00"/>
    <w:rsid w:val="00C206D7"/>
    <w:rsid w:val="00C21508"/>
    <w:rsid w:val="00C2391E"/>
    <w:rsid w:val="00C30577"/>
    <w:rsid w:val="00C30A6E"/>
    <w:rsid w:val="00C40351"/>
    <w:rsid w:val="00C417CD"/>
    <w:rsid w:val="00C457D0"/>
    <w:rsid w:val="00C508B4"/>
    <w:rsid w:val="00C61B97"/>
    <w:rsid w:val="00C658A9"/>
    <w:rsid w:val="00C662B2"/>
    <w:rsid w:val="00C708D6"/>
    <w:rsid w:val="00C77716"/>
    <w:rsid w:val="00C77811"/>
    <w:rsid w:val="00C84ECE"/>
    <w:rsid w:val="00C862C1"/>
    <w:rsid w:val="00C92BC3"/>
    <w:rsid w:val="00CA25E3"/>
    <w:rsid w:val="00CA2F87"/>
    <w:rsid w:val="00CA433F"/>
    <w:rsid w:val="00CC0EB6"/>
    <w:rsid w:val="00CC4674"/>
    <w:rsid w:val="00CD0891"/>
    <w:rsid w:val="00CD2B16"/>
    <w:rsid w:val="00CD416A"/>
    <w:rsid w:val="00CD6714"/>
    <w:rsid w:val="00CF0412"/>
    <w:rsid w:val="00CF067A"/>
    <w:rsid w:val="00CF3C72"/>
    <w:rsid w:val="00CF647B"/>
    <w:rsid w:val="00D009DC"/>
    <w:rsid w:val="00D072C9"/>
    <w:rsid w:val="00D077CB"/>
    <w:rsid w:val="00D1272C"/>
    <w:rsid w:val="00D14542"/>
    <w:rsid w:val="00D20C39"/>
    <w:rsid w:val="00D27866"/>
    <w:rsid w:val="00D3313F"/>
    <w:rsid w:val="00D33CCC"/>
    <w:rsid w:val="00D40D07"/>
    <w:rsid w:val="00D42948"/>
    <w:rsid w:val="00D53B34"/>
    <w:rsid w:val="00D53C92"/>
    <w:rsid w:val="00D666A6"/>
    <w:rsid w:val="00D676F4"/>
    <w:rsid w:val="00D71A6C"/>
    <w:rsid w:val="00D80EFF"/>
    <w:rsid w:val="00D8150E"/>
    <w:rsid w:val="00D83368"/>
    <w:rsid w:val="00D85D92"/>
    <w:rsid w:val="00D86B0B"/>
    <w:rsid w:val="00D96F0B"/>
    <w:rsid w:val="00DA0422"/>
    <w:rsid w:val="00DB081E"/>
    <w:rsid w:val="00DB608D"/>
    <w:rsid w:val="00DD3C90"/>
    <w:rsid w:val="00DD44BE"/>
    <w:rsid w:val="00DE38AB"/>
    <w:rsid w:val="00DE6CF3"/>
    <w:rsid w:val="00DE7846"/>
    <w:rsid w:val="00DF3DEB"/>
    <w:rsid w:val="00E013DE"/>
    <w:rsid w:val="00E03DE9"/>
    <w:rsid w:val="00E04772"/>
    <w:rsid w:val="00E069A1"/>
    <w:rsid w:val="00E11C1B"/>
    <w:rsid w:val="00E148DB"/>
    <w:rsid w:val="00E16CE6"/>
    <w:rsid w:val="00E172C1"/>
    <w:rsid w:val="00E261E3"/>
    <w:rsid w:val="00E26676"/>
    <w:rsid w:val="00E26A14"/>
    <w:rsid w:val="00E300AD"/>
    <w:rsid w:val="00E31BD6"/>
    <w:rsid w:val="00E3728F"/>
    <w:rsid w:val="00E47840"/>
    <w:rsid w:val="00E61074"/>
    <w:rsid w:val="00E62A2A"/>
    <w:rsid w:val="00E70503"/>
    <w:rsid w:val="00E730F4"/>
    <w:rsid w:val="00E73953"/>
    <w:rsid w:val="00E82D73"/>
    <w:rsid w:val="00E83578"/>
    <w:rsid w:val="00E8665D"/>
    <w:rsid w:val="00E90640"/>
    <w:rsid w:val="00E90CDB"/>
    <w:rsid w:val="00E94EFD"/>
    <w:rsid w:val="00EA19A1"/>
    <w:rsid w:val="00EA6196"/>
    <w:rsid w:val="00EB1E20"/>
    <w:rsid w:val="00EB2ED4"/>
    <w:rsid w:val="00EB4B2F"/>
    <w:rsid w:val="00EB58D7"/>
    <w:rsid w:val="00EB79B5"/>
    <w:rsid w:val="00EC1969"/>
    <w:rsid w:val="00ED33DF"/>
    <w:rsid w:val="00EE0895"/>
    <w:rsid w:val="00EE6774"/>
    <w:rsid w:val="00EE79FA"/>
    <w:rsid w:val="00EF0B33"/>
    <w:rsid w:val="00F012F8"/>
    <w:rsid w:val="00F167EF"/>
    <w:rsid w:val="00F17B5B"/>
    <w:rsid w:val="00F2012C"/>
    <w:rsid w:val="00F268D1"/>
    <w:rsid w:val="00F27B02"/>
    <w:rsid w:val="00F34FAB"/>
    <w:rsid w:val="00F42B5E"/>
    <w:rsid w:val="00F65CA3"/>
    <w:rsid w:val="00F7116F"/>
    <w:rsid w:val="00F7168F"/>
    <w:rsid w:val="00F81E13"/>
    <w:rsid w:val="00F828D5"/>
    <w:rsid w:val="00F85553"/>
    <w:rsid w:val="00FA62A3"/>
    <w:rsid w:val="00FB134C"/>
    <w:rsid w:val="00FB4316"/>
    <w:rsid w:val="00FC24A4"/>
    <w:rsid w:val="00FC24E7"/>
    <w:rsid w:val="00FC4655"/>
    <w:rsid w:val="00FD6812"/>
    <w:rsid w:val="00FE1C18"/>
    <w:rsid w:val="00FE3D35"/>
    <w:rsid w:val="00FF0415"/>
    <w:rsid w:val="00FF261B"/>
    <w:rsid w:val="00FF3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41"/>
    <o:shapelayout v:ext="edit">
      <o:idmap v:ext="edit" data="1"/>
    </o:shapelayout>
  </w:shapeDefaults>
  <w:decimalSymbol w:val="."/>
  <w:listSeparator w:val=","/>
  <w14:docId w14:val="743C0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257"/>
    <w:pPr>
      <w:jc w:val="both"/>
    </w:pPr>
    <w:rPr>
      <w:rFonts w:ascii="Arial" w:hAnsi="Arial"/>
      <w:bCs/>
      <w:sz w:val="24"/>
      <w:lang w:eastAsia="en-US"/>
    </w:rPr>
  </w:style>
  <w:style w:type="paragraph" w:styleId="Heading1">
    <w:name w:val="heading 1"/>
    <w:basedOn w:val="Normal"/>
    <w:next w:val="Normal"/>
    <w:autoRedefine/>
    <w:qFormat/>
    <w:rsid w:val="00776EED"/>
    <w:pPr>
      <w:keepNext/>
      <w:numPr>
        <w:numId w:val="23"/>
      </w:numPr>
      <w:tabs>
        <w:tab w:val="left" w:pos="709"/>
        <w:tab w:val="left" w:pos="1276"/>
      </w:tabs>
      <w:outlineLvl w:val="0"/>
    </w:pPr>
    <w:rPr>
      <w:rFonts w:cs="Arial"/>
      <w:b/>
      <w:color w:val="000000"/>
      <w:szCs w:val="24"/>
    </w:rPr>
  </w:style>
  <w:style w:type="paragraph" w:styleId="Heading2">
    <w:name w:val="heading 2"/>
    <w:basedOn w:val="Normal"/>
    <w:next w:val="Normal"/>
    <w:autoRedefine/>
    <w:uiPriority w:val="9"/>
    <w:qFormat/>
    <w:rsid w:val="00776EED"/>
    <w:pPr>
      <w:keepNext/>
      <w:numPr>
        <w:ilvl w:val="1"/>
        <w:numId w:val="23"/>
      </w:numPr>
      <w:outlineLvl w:val="1"/>
    </w:pPr>
    <w:rPr>
      <w:b/>
    </w:rPr>
  </w:style>
  <w:style w:type="paragraph" w:styleId="Heading3">
    <w:name w:val="heading 3"/>
    <w:basedOn w:val="Normal"/>
    <w:next w:val="Normal"/>
    <w:autoRedefine/>
    <w:qFormat/>
    <w:rsid w:val="00776EED"/>
    <w:pPr>
      <w:keepNext/>
      <w:numPr>
        <w:ilvl w:val="2"/>
        <w:numId w:val="23"/>
      </w:numPr>
      <w:outlineLvl w:val="2"/>
    </w:pPr>
    <w:rPr>
      <w:b/>
    </w:rPr>
  </w:style>
  <w:style w:type="paragraph" w:styleId="Heading4">
    <w:name w:val="heading 4"/>
    <w:basedOn w:val="Normal"/>
    <w:next w:val="Normal"/>
    <w:autoRedefine/>
    <w:qFormat/>
    <w:rsid w:val="00776EED"/>
    <w:pPr>
      <w:keepNext/>
      <w:numPr>
        <w:ilvl w:val="3"/>
        <w:numId w:val="23"/>
      </w:numPr>
      <w:tabs>
        <w:tab w:val="left" w:pos="810"/>
      </w:tabs>
      <w:outlineLvl w:val="3"/>
    </w:pPr>
    <w:rPr>
      <w:b/>
      <w:bCs w:val="0"/>
    </w:rPr>
  </w:style>
  <w:style w:type="paragraph" w:styleId="Heading5">
    <w:name w:val="heading 5"/>
    <w:basedOn w:val="Normal"/>
    <w:next w:val="Normal"/>
    <w:autoRedefine/>
    <w:qFormat/>
    <w:rsid w:val="00776EED"/>
    <w:pPr>
      <w:keepNext/>
      <w:numPr>
        <w:ilvl w:val="4"/>
        <w:numId w:val="23"/>
      </w:numPr>
      <w:outlineLvl w:val="4"/>
    </w:pPr>
    <w:rPr>
      <w:b/>
    </w:rPr>
  </w:style>
  <w:style w:type="paragraph" w:styleId="Heading6">
    <w:name w:val="heading 6"/>
    <w:basedOn w:val="Normal"/>
    <w:next w:val="Normal"/>
    <w:autoRedefine/>
    <w:qFormat/>
    <w:rsid w:val="00776EED"/>
    <w:pPr>
      <w:keepNext/>
      <w:numPr>
        <w:ilvl w:val="5"/>
        <w:numId w:val="23"/>
      </w:numPr>
      <w:tabs>
        <w:tab w:val="left" w:pos="810"/>
        <w:tab w:val="left" w:pos="1710"/>
      </w:tabs>
      <w:outlineLvl w:val="5"/>
    </w:pPr>
    <w:rPr>
      <w:b/>
    </w:rPr>
  </w:style>
  <w:style w:type="paragraph" w:styleId="Heading7">
    <w:name w:val="heading 7"/>
    <w:basedOn w:val="Normal"/>
    <w:next w:val="Normal"/>
    <w:qFormat/>
    <w:rsid w:val="00776EED"/>
    <w:pPr>
      <w:keepNext/>
      <w:numPr>
        <w:ilvl w:val="6"/>
        <w:numId w:val="23"/>
      </w:numPr>
      <w:jc w:val="center"/>
      <w:outlineLvl w:val="6"/>
    </w:pPr>
  </w:style>
  <w:style w:type="paragraph" w:styleId="Heading8">
    <w:name w:val="heading 8"/>
    <w:basedOn w:val="Normal"/>
    <w:next w:val="Normal"/>
    <w:qFormat/>
    <w:rsid w:val="00776EED"/>
    <w:pPr>
      <w:keepNext/>
      <w:numPr>
        <w:ilvl w:val="7"/>
        <w:numId w:val="23"/>
      </w:numPr>
      <w:outlineLvl w:val="7"/>
    </w:pPr>
    <w:rPr>
      <w:b/>
    </w:rPr>
  </w:style>
  <w:style w:type="paragraph" w:styleId="Heading9">
    <w:name w:val="heading 9"/>
    <w:basedOn w:val="Normal"/>
    <w:next w:val="Normal"/>
    <w:qFormat/>
    <w:rsid w:val="00776EED"/>
    <w:pPr>
      <w:keepNext/>
      <w:numPr>
        <w:ilvl w:val="8"/>
        <w:numId w:val="23"/>
      </w:numPr>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8354D"/>
    <w:rPr>
      <w:sz w:val="36"/>
    </w:rPr>
  </w:style>
  <w:style w:type="paragraph" w:styleId="Header">
    <w:name w:val="header"/>
    <w:basedOn w:val="Normal"/>
    <w:link w:val="HeaderChar"/>
    <w:uiPriority w:val="99"/>
    <w:rsid w:val="0088354D"/>
    <w:pPr>
      <w:tabs>
        <w:tab w:val="center" w:pos="4153"/>
        <w:tab w:val="right" w:pos="8306"/>
      </w:tabs>
    </w:pPr>
    <w:rPr>
      <w:sz w:val="20"/>
    </w:rPr>
  </w:style>
  <w:style w:type="paragraph" w:styleId="Footer">
    <w:name w:val="footer"/>
    <w:basedOn w:val="Normal"/>
    <w:link w:val="FooterChar"/>
    <w:rsid w:val="0088354D"/>
    <w:pPr>
      <w:tabs>
        <w:tab w:val="center" w:pos="4153"/>
        <w:tab w:val="right" w:pos="8306"/>
      </w:tabs>
    </w:pPr>
  </w:style>
  <w:style w:type="character" w:styleId="PageNumber">
    <w:name w:val="page number"/>
    <w:basedOn w:val="DefaultParagraphFont"/>
    <w:rsid w:val="0088354D"/>
  </w:style>
  <w:style w:type="paragraph" w:styleId="Subtitle">
    <w:name w:val="Subtitle"/>
    <w:basedOn w:val="Normal"/>
    <w:qFormat/>
    <w:rsid w:val="0088354D"/>
  </w:style>
  <w:style w:type="paragraph" w:styleId="BodyTextIndent">
    <w:name w:val="Body Text Indent"/>
    <w:basedOn w:val="Normal"/>
    <w:rsid w:val="0088354D"/>
    <w:pPr>
      <w:ind w:left="720" w:hanging="720"/>
    </w:pPr>
  </w:style>
  <w:style w:type="paragraph" w:styleId="BodyTextIndent3">
    <w:name w:val="Body Text Indent 3"/>
    <w:basedOn w:val="Normal"/>
    <w:rsid w:val="0088354D"/>
    <w:pPr>
      <w:ind w:left="720"/>
    </w:pPr>
  </w:style>
  <w:style w:type="paragraph" w:styleId="BodyTextIndent2">
    <w:name w:val="Body Text Indent 2"/>
    <w:basedOn w:val="Normal"/>
    <w:rsid w:val="0088354D"/>
    <w:pPr>
      <w:ind w:left="1800"/>
    </w:pPr>
  </w:style>
  <w:style w:type="paragraph" w:styleId="BodyText2">
    <w:name w:val="Body Text 2"/>
    <w:basedOn w:val="Normal"/>
    <w:rsid w:val="0088354D"/>
  </w:style>
  <w:style w:type="paragraph" w:styleId="BodyText3">
    <w:name w:val="Body Text 3"/>
    <w:basedOn w:val="Normal"/>
    <w:rsid w:val="0088354D"/>
    <w:rPr>
      <w:b/>
      <w:bCs w:val="0"/>
    </w:rPr>
  </w:style>
  <w:style w:type="character" w:styleId="Strong">
    <w:name w:val="Strong"/>
    <w:basedOn w:val="DefaultParagraphFont"/>
    <w:qFormat/>
    <w:rsid w:val="00E8665D"/>
    <w:rPr>
      <w:rFonts w:ascii="Arial" w:hAnsi="Arial"/>
      <w:b/>
      <w:bCs/>
      <w:sz w:val="24"/>
    </w:rPr>
  </w:style>
  <w:style w:type="character" w:styleId="Hyperlink">
    <w:name w:val="Hyperlink"/>
    <w:basedOn w:val="DefaultParagraphFont"/>
    <w:uiPriority w:val="99"/>
    <w:rsid w:val="0088354D"/>
    <w:rPr>
      <w:color w:val="0000FF"/>
      <w:u w:val="single"/>
    </w:rPr>
  </w:style>
  <w:style w:type="character" w:styleId="FollowedHyperlink">
    <w:name w:val="FollowedHyperlink"/>
    <w:basedOn w:val="DefaultParagraphFont"/>
    <w:rsid w:val="0088354D"/>
    <w:rPr>
      <w:color w:val="800080"/>
      <w:u w:val="single"/>
    </w:rPr>
  </w:style>
  <w:style w:type="paragraph" w:styleId="Caption">
    <w:name w:val="caption"/>
    <w:basedOn w:val="Normal"/>
    <w:next w:val="Normal"/>
    <w:qFormat/>
    <w:rsid w:val="0088354D"/>
    <w:rPr>
      <w:b/>
      <w:bCs w:val="0"/>
    </w:rPr>
  </w:style>
  <w:style w:type="paragraph" w:styleId="Title">
    <w:name w:val="Title"/>
    <w:basedOn w:val="Normal"/>
    <w:link w:val="TitleChar"/>
    <w:qFormat/>
    <w:rsid w:val="0088354D"/>
    <w:pPr>
      <w:jc w:val="center"/>
    </w:pPr>
    <w:rPr>
      <w:b/>
      <w:sz w:val="22"/>
      <w:szCs w:val="24"/>
    </w:rPr>
  </w:style>
  <w:style w:type="table" w:styleId="TableGrid">
    <w:name w:val="Table Grid"/>
    <w:basedOn w:val="TableNormal"/>
    <w:rsid w:val="00843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D666A6"/>
    <w:rPr>
      <w:bCs/>
      <w:sz w:val="24"/>
      <w:lang w:val="en-GB" w:eastAsia="en-US" w:bidi="ar-SA"/>
    </w:rPr>
  </w:style>
  <w:style w:type="paragraph" w:styleId="BalloonText">
    <w:name w:val="Balloon Text"/>
    <w:basedOn w:val="Normal"/>
    <w:semiHidden/>
    <w:rsid w:val="0044605A"/>
    <w:rPr>
      <w:rFonts w:ascii="Tahoma" w:hAnsi="Tahoma" w:cs="Tahoma"/>
      <w:sz w:val="16"/>
      <w:szCs w:val="16"/>
    </w:rPr>
  </w:style>
  <w:style w:type="paragraph" w:styleId="TOC3">
    <w:name w:val="toc 3"/>
    <w:basedOn w:val="Normal"/>
    <w:next w:val="Normal"/>
    <w:autoRedefine/>
    <w:uiPriority w:val="39"/>
    <w:rsid w:val="004A6C7F"/>
    <w:pPr>
      <w:tabs>
        <w:tab w:val="left" w:pos="1418"/>
        <w:tab w:val="right" w:leader="dot" w:pos="9628"/>
      </w:tabs>
      <w:ind w:left="1418" w:hanging="938"/>
    </w:pPr>
  </w:style>
  <w:style w:type="paragraph" w:styleId="TOC9">
    <w:name w:val="toc 9"/>
    <w:basedOn w:val="Normal"/>
    <w:next w:val="Normal"/>
    <w:autoRedefine/>
    <w:rsid w:val="009311F3"/>
    <w:pPr>
      <w:ind w:left="1920"/>
    </w:pPr>
  </w:style>
  <w:style w:type="paragraph" w:styleId="TOC1">
    <w:name w:val="toc 1"/>
    <w:basedOn w:val="Normal"/>
    <w:next w:val="Normal"/>
    <w:autoRedefine/>
    <w:uiPriority w:val="39"/>
    <w:rsid w:val="00297E78"/>
    <w:pPr>
      <w:tabs>
        <w:tab w:val="left" w:pos="567"/>
        <w:tab w:val="right" w:leader="dot" w:pos="9628"/>
      </w:tabs>
      <w:spacing w:before="40"/>
      <w:ind w:left="567" w:hanging="567"/>
    </w:pPr>
  </w:style>
  <w:style w:type="paragraph" w:styleId="TOC2">
    <w:name w:val="toc 2"/>
    <w:basedOn w:val="Normal"/>
    <w:next w:val="Normal"/>
    <w:autoRedefine/>
    <w:uiPriority w:val="39"/>
    <w:rsid w:val="004A6C7F"/>
    <w:pPr>
      <w:tabs>
        <w:tab w:val="left" w:pos="851"/>
        <w:tab w:val="right" w:leader="dot" w:pos="9628"/>
      </w:tabs>
      <w:ind w:left="851" w:hanging="611"/>
    </w:pPr>
  </w:style>
  <w:style w:type="paragraph" w:styleId="TOC4">
    <w:name w:val="toc 4"/>
    <w:basedOn w:val="Normal"/>
    <w:next w:val="Normal"/>
    <w:autoRedefine/>
    <w:uiPriority w:val="39"/>
    <w:rsid w:val="004A6C7F"/>
    <w:pPr>
      <w:tabs>
        <w:tab w:val="left" w:pos="1701"/>
        <w:tab w:val="right" w:leader="dot" w:pos="9628"/>
      </w:tabs>
      <w:ind w:left="1701" w:hanging="981"/>
    </w:pPr>
  </w:style>
  <w:style w:type="paragraph" w:styleId="ListParagraph">
    <w:name w:val="List Paragraph"/>
    <w:basedOn w:val="Normal"/>
    <w:autoRedefine/>
    <w:uiPriority w:val="34"/>
    <w:qFormat/>
    <w:rsid w:val="00540533"/>
    <w:pPr>
      <w:numPr>
        <w:numId w:val="7"/>
      </w:numPr>
      <w:spacing w:before="120" w:after="120"/>
    </w:pPr>
  </w:style>
  <w:style w:type="paragraph" w:customStyle="1" w:styleId="Appendix">
    <w:name w:val="Appendix"/>
    <w:basedOn w:val="Heading1"/>
    <w:autoRedefine/>
    <w:qFormat/>
    <w:rsid w:val="00E730F4"/>
    <w:pPr>
      <w:numPr>
        <w:numId w:val="0"/>
      </w:numPr>
    </w:pPr>
  </w:style>
  <w:style w:type="paragraph" w:customStyle="1" w:styleId="BulletLevel1">
    <w:name w:val="Bullet Level 1"/>
    <w:basedOn w:val="Normal"/>
    <w:autoRedefine/>
    <w:qFormat/>
    <w:rsid w:val="002C3148"/>
    <w:pPr>
      <w:numPr>
        <w:numId w:val="19"/>
      </w:numPr>
      <w:ind w:left="567" w:hanging="567"/>
    </w:pPr>
    <w:rPr>
      <w:snapToGrid w:val="0"/>
    </w:rPr>
  </w:style>
  <w:style w:type="paragraph" w:customStyle="1" w:styleId="BulletLevel2">
    <w:name w:val="Bullet Level 2"/>
    <w:basedOn w:val="BulletLevel1"/>
    <w:autoRedefine/>
    <w:qFormat/>
    <w:rsid w:val="00BA44E5"/>
    <w:pPr>
      <w:numPr>
        <w:numId w:val="13"/>
      </w:numPr>
      <w:tabs>
        <w:tab w:val="left" w:pos="1134"/>
      </w:tabs>
      <w:ind w:left="1134" w:hanging="567"/>
    </w:pPr>
  </w:style>
  <w:style w:type="paragraph" w:customStyle="1" w:styleId="BulletLevel3">
    <w:name w:val="Bullet Level 3"/>
    <w:basedOn w:val="BulletLevel2"/>
    <w:autoRedefine/>
    <w:qFormat/>
    <w:rsid w:val="000D4580"/>
    <w:pPr>
      <w:tabs>
        <w:tab w:val="left" w:pos="1701"/>
      </w:tabs>
      <w:ind w:left="1701"/>
    </w:pPr>
  </w:style>
  <w:style w:type="paragraph" w:customStyle="1" w:styleId="Number3">
    <w:name w:val="Number 3"/>
    <w:basedOn w:val="Normal"/>
    <w:next w:val="ListNumber3"/>
    <w:autoRedefine/>
    <w:qFormat/>
    <w:rsid w:val="00CD2B16"/>
    <w:pPr>
      <w:numPr>
        <w:numId w:val="16"/>
      </w:numPr>
    </w:pPr>
    <w:rPr>
      <w:lang w:val="en-US"/>
    </w:rPr>
  </w:style>
  <w:style w:type="paragraph" w:styleId="ListNumber3">
    <w:name w:val="List Number 3"/>
    <w:basedOn w:val="Normal"/>
    <w:rsid w:val="00CD2B16"/>
    <w:pPr>
      <w:numPr>
        <w:numId w:val="15"/>
      </w:numPr>
      <w:contextualSpacing/>
    </w:pPr>
  </w:style>
  <w:style w:type="paragraph" w:customStyle="1" w:styleId="AppendixYellow">
    <w:name w:val="Appendix Yellow"/>
    <w:basedOn w:val="Normal"/>
    <w:link w:val="AppendixYellowChar"/>
    <w:autoRedefine/>
    <w:qFormat/>
    <w:rsid w:val="00F17B5B"/>
    <w:rPr>
      <w:b/>
    </w:rPr>
  </w:style>
  <w:style w:type="character" w:customStyle="1" w:styleId="AppendixYellowChar">
    <w:name w:val="Appendix Yellow Char"/>
    <w:basedOn w:val="DefaultParagraphFont"/>
    <w:link w:val="AppendixYellow"/>
    <w:rsid w:val="00F17B5B"/>
    <w:rPr>
      <w:rFonts w:ascii="Arial" w:hAnsi="Arial"/>
      <w:b/>
      <w:bCs/>
      <w:sz w:val="24"/>
      <w:lang w:eastAsia="en-US"/>
    </w:rPr>
  </w:style>
  <w:style w:type="paragraph" w:customStyle="1" w:styleId="AppendixAmber">
    <w:name w:val="Appendix Amber"/>
    <w:basedOn w:val="Normal"/>
    <w:link w:val="AppendixAmberChar"/>
    <w:autoRedefine/>
    <w:rsid w:val="0056407E"/>
    <w:pPr>
      <w:keepNext/>
      <w:shd w:val="clear" w:color="auto" w:fill="FFC000"/>
      <w:outlineLvl w:val="0"/>
    </w:pPr>
    <w:rPr>
      <w:b/>
      <w:color w:val="FFFFFF" w:themeColor="background1"/>
    </w:rPr>
  </w:style>
  <w:style w:type="character" w:customStyle="1" w:styleId="AppendixAmberChar">
    <w:name w:val="Appendix Amber Char"/>
    <w:basedOn w:val="DefaultParagraphFont"/>
    <w:link w:val="AppendixAmber"/>
    <w:rsid w:val="0056407E"/>
    <w:rPr>
      <w:rFonts w:ascii="Arial" w:hAnsi="Arial"/>
      <w:b/>
      <w:bCs/>
      <w:color w:val="FFFFFF" w:themeColor="background1"/>
      <w:sz w:val="24"/>
      <w:shd w:val="clear" w:color="auto" w:fill="FFC000"/>
      <w:lang w:eastAsia="en-US"/>
    </w:rPr>
  </w:style>
  <w:style w:type="character" w:styleId="CommentReference">
    <w:name w:val="annotation reference"/>
    <w:basedOn w:val="DefaultParagraphFont"/>
    <w:rsid w:val="007D0625"/>
    <w:rPr>
      <w:sz w:val="16"/>
      <w:szCs w:val="16"/>
    </w:rPr>
  </w:style>
  <w:style w:type="paragraph" w:styleId="CommentText">
    <w:name w:val="annotation text"/>
    <w:basedOn w:val="Normal"/>
    <w:link w:val="CommentTextChar"/>
    <w:rsid w:val="007D0625"/>
    <w:rPr>
      <w:sz w:val="20"/>
    </w:rPr>
  </w:style>
  <w:style w:type="character" w:customStyle="1" w:styleId="CommentTextChar">
    <w:name w:val="Comment Text Char"/>
    <w:basedOn w:val="DefaultParagraphFont"/>
    <w:link w:val="CommentText"/>
    <w:rsid w:val="007D0625"/>
    <w:rPr>
      <w:rFonts w:ascii="Arial" w:hAnsi="Arial"/>
      <w:bCs/>
      <w:lang w:eastAsia="en-US"/>
    </w:rPr>
  </w:style>
  <w:style w:type="paragraph" w:styleId="CommentSubject">
    <w:name w:val="annotation subject"/>
    <w:basedOn w:val="CommentText"/>
    <w:next w:val="CommentText"/>
    <w:link w:val="CommentSubjectChar"/>
    <w:rsid w:val="007D0625"/>
    <w:rPr>
      <w:b/>
    </w:rPr>
  </w:style>
  <w:style w:type="character" w:customStyle="1" w:styleId="CommentSubjectChar">
    <w:name w:val="Comment Subject Char"/>
    <w:basedOn w:val="CommentTextChar"/>
    <w:link w:val="CommentSubject"/>
    <w:rsid w:val="007D0625"/>
    <w:rPr>
      <w:rFonts w:ascii="Arial" w:hAnsi="Arial"/>
      <w:b/>
      <w:bCs/>
      <w:lang w:eastAsia="en-US"/>
    </w:rPr>
  </w:style>
  <w:style w:type="character" w:customStyle="1" w:styleId="HeaderChar">
    <w:name w:val="Header Char"/>
    <w:link w:val="Header"/>
    <w:uiPriority w:val="99"/>
    <w:rsid w:val="00B01F95"/>
    <w:rPr>
      <w:rFonts w:ascii="Arial" w:hAnsi="Arial"/>
      <w:bCs/>
      <w:lang w:eastAsia="en-US"/>
    </w:rPr>
  </w:style>
  <w:style w:type="character" w:customStyle="1" w:styleId="TitleChar">
    <w:name w:val="Title Char"/>
    <w:link w:val="Title"/>
    <w:rsid w:val="00E11C1B"/>
    <w:rPr>
      <w:rFonts w:ascii="Arial" w:hAnsi="Arial"/>
      <w:b/>
      <w:bCs/>
      <w:sz w:val="22"/>
      <w:szCs w:val="24"/>
      <w:lang w:eastAsia="en-US"/>
    </w:rPr>
  </w:style>
  <w:style w:type="paragraph" w:styleId="NormalWeb">
    <w:name w:val="Normal (Web)"/>
    <w:basedOn w:val="Normal"/>
    <w:uiPriority w:val="99"/>
    <w:semiHidden/>
    <w:unhideWhenUsed/>
    <w:rsid w:val="00947340"/>
    <w:pPr>
      <w:spacing w:before="100" w:beforeAutospacing="1" w:after="100" w:afterAutospacing="1"/>
      <w:jc w:val="left"/>
    </w:pPr>
    <w:rPr>
      <w:rFonts w:ascii="Times New Roman" w:eastAsiaTheme="minorEastAsia" w:hAnsi="Times New Roman"/>
      <w:bCs w:val="0"/>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257"/>
    <w:pPr>
      <w:jc w:val="both"/>
    </w:pPr>
    <w:rPr>
      <w:rFonts w:ascii="Arial" w:hAnsi="Arial"/>
      <w:bCs/>
      <w:sz w:val="24"/>
      <w:lang w:eastAsia="en-US"/>
    </w:rPr>
  </w:style>
  <w:style w:type="paragraph" w:styleId="Heading1">
    <w:name w:val="heading 1"/>
    <w:basedOn w:val="Normal"/>
    <w:next w:val="Normal"/>
    <w:autoRedefine/>
    <w:qFormat/>
    <w:rsid w:val="00776EED"/>
    <w:pPr>
      <w:keepNext/>
      <w:numPr>
        <w:numId w:val="23"/>
      </w:numPr>
      <w:tabs>
        <w:tab w:val="left" w:pos="709"/>
        <w:tab w:val="left" w:pos="1276"/>
      </w:tabs>
      <w:outlineLvl w:val="0"/>
    </w:pPr>
    <w:rPr>
      <w:rFonts w:cs="Arial"/>
      <w:b/>
      <w:color w:val="000000"/>
      <w:szCs w:val="24"/>
    </w:rPr>
  </w:style>
  <w:style w:type="paragraph" w:styleId="Heading2">
    <w:name w:val="heading 2"/>
    <w:basedOn w:val="Normal"/>
    <w:next w:val="Normal"/>
    <w:autoRedefine/>
    <w:uiPriority w:val="9"/>
    <w:qFormat/>
    <w:rsid w:val="00776EED"/>
    <w:pPr>
      <w:keepNext/>
      <w:numPr>
        <w:ilvl w:val="1"/>
        <w:numId w:val="23"/>
      </w:numPr>
      <w:outlineLvl w:val="1"/>
    </w:pPr>
    <w:rPr>
      <w:b/>
    </w:rPr>
  </w:style>
  <w:style w:type="paragraph" w:styleId="Heading3">
    <w:name w:val="heading 3"/>
    <w:basedOn w:val="Normal"/>
    <w:next w:val="Normal"/>
    <w:autoRedefine/>
    <w:qFormat/>
    <w:rsid w:val="00776EED"/>
    <w:pPr>
      <w:keepNext/>
      <w:numPr>
        <w:ilvl w:val="2"/>
        <w:numId w:val="23"/>
      </w:numPr>
      <w:outlineLvl w:val="2"/>
    </w:pPr>
    <w:rPr>
      <w:b/>
    </w:rPr>
  </w:style>
  <w:style w:type="paragraph" w:styleId="Heading4">
    <w:name w:val="heading 4"/>
    <w:basedOn w:val="Normal"/>
    <w:next w:val="Normal"/>
    <w:autoRedefine/>
    <w:qFormat/>
    <w:rsid w:val="00776EED"/>
    <w:pPr>
      <w:keepNext/>
      <w:numPr>
        <w:ilvl w:val="3"/>
        <w:numId w:val="23"/>
      </w:numPr>
      <w:tabs>
        <w:tab w:val="left" w:pos="810"/>
      </w:tabs>
      <w:outlineLvl w:val="3"/>
    </w:pPr>
    <w:rPr>
      <w:b/>
      <w:bCs w:val="0"/>
    </w:rPr>
  </w:style>
  <w:style w:type="paragraph" w:styleId="Heading5">
    <w:name w:val="heading 5"/>
    <w:basedOn w:val="Normal"/>
    <w:next w:val="Normal"/>
    <w:autoRedefine/>
    <w:qFormat/>
    <w:rsid w:val="00776EED"/>
    <w:pPr>
      <w:keepNext/>
      <w:numPr>
        <w:ilvl w:val="4"/>
        <w:numId w:val="23"/>
      </w:numPr>
      <w:outlineLvl w:val="4"/>
    </w:pPr>
    <w:rPr>
      <w:b/>
    </w:rPr>
  </w:style>
  <w:style w:type="paragraph" w:styleId="Heading6">
    <w:name w:val="heading 6"/>
    <w:basedOn w:val="Normal"/>
    <w:next w:val="Normal"/>
    <w:autoRedefine/>
    <w:qFormat/>
    <w:rsid w:val="00776EED"/>
    <w:pPr>
      <w:keepNext/>
      <w:numPr>
        <w:ilvl w:val="5"/>
        <w:numId w:val="23"/>
      </w:numPr>
      <w:tabs>
        <w:tab w:val="left" w:pos="810"/>
        <w:tab w:val="left" w:pos="1710"/>
      </w:tabs>
      <w:outlineLvl w:val="5"/>
    </w:pPr>
    <w:rPr>
      <w:b/>
    </w:rPr>
  </w:style>
  <w:style w:type="paragraph" w:styleId="Heading7">
    <w:name w:val="heading 7"/>
    <w:basedOn w:val="Normal"/>
    <w:next w:val="Normal"/>
    <w:qFormat/>
    <w:rsid w:val="00776EED"/>
    <w:pPr>
      <w:keepNext/>
      <w:numPr>
        <w:ilvl w:val="6"/>
        <w:numId w:val="23"/>
      </w:numPr>
      <w:jc w:val="center"/>
      <w:outlineLvl w:val="6"/>
    </w:pPr>
  </w:style>
  <w:style w:type="paragraph" w:styleId="Heading8">
    <w:name w:val="heading 8"/>
    <w:basedOn w:val="Normal"/>
    <w:next w:val="Normal"/>
    <w:qFormat/>
    <w:rsid w:val="00776EED"/>
    <w:pPr>
      <w:keepNext/>
      <w:numPr>
        <w:ilvl w:val="7"/>
        <w:numId w:val="23"/>
      </w:numPr>
      <w:outlineLvl w:val="7"/>
    </w:pPr>
    <w:rPr>
      <w:b/>
    </w:rPr>
  </w:style>
  <w:style w:type="paragraph" w:styleId="Heading9">
    <w:name w:val="heading 9"/>
    <w:basedOn w:val="Normal"/>
    <w:next w:val="Normal"/>
    <w:qFormat/>
    <w:rsid w:val="00776EED"/>
    <w:pPr>
      <w:keepNext/>
      <w:numPr>
        <w:ilvl w:val="8"/>
        <w:numId w:val="23"/>
      </w:numPr>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8354D"/>
    <w:rPr>
      <w:sz w:val="36"/>
    </w:rPr>
  </w:style>
  <w:style w:type="paragraph" w:styleId="Header">
    <w:name w:val="header"/>
    <w:basedOn w:val="Normal"/>
    <w:link w:val="HeaderChar"/>
    <w:uiPriority w:val="99"/>
    <w:rsid w:val="0088354D"/>
    <w:pPr>
      <w:tabs>
        <w:tab w:val="center" w:pos="4153"/>
        <w:tab w:val="right" w:pos="8306"/>
      </w:tabs>
    </w:pPr>
    <w:rPr>
      <w:sz w:val="20"/>
    </w:rPr>
  </w:style>
  <w:style w:type="paragraph" w:styleId="Footer">
    <w:name w:val="footer"/>
    <w:basedOn w:val="Normal"/>
    <w:link w:val="FooterChar"/>
    <w:rsid w:val="0088354D"/>
    <w:pPr>
      <w:tabs>
        <w:tab w:val="center" w:pos="4153"/>
        <w:tab w:val="right" w:pos="8306"/>
      </w:tabs>
    </w:pPr>
  </w:style>
  <w:style w:type="character" w:styleId="PageNumber">
    <w:name w:val="page number"/>
    <w:basedOn w:val="DefaultParagraphFont"/>
    <w:rsid w:val="0088354D"/>
  </w:style>
  <w:style w:type="paragraph" w:styleId="Subtitle">
    <w:name w:val="Subtitle"/>
    <w:basedOn w:val="Normal"/>
    <w:qFormat/>
    <w:rsid w:val="0088354D"/>
  </w:style>
  <w:style w:type="paragraph" w:styleId="BodyTextIndent">
    <w:name w:val="Body Text Indent"/>
    <w:basedOn w:val="Normal"/>
    <w:rsid w:val="0088354D"/>
    <w:pPr>
      <w:ind w:left="720" w:hanging="720"/>
    </w:pPr>
  </w:style>
  <w:style w:type="paragraph" w:styleId="BodyTextIndent3">
    <w:name w:val="Body Text Indent 3"/>
    <w:basedOn w:val="Normal"/>
    <w:rsid w:val="0088354D"/>
    <w:pPr>
      <w:ind w:left="720"/>
    </w:pPr>
  </w:style>
  <w:style w:type="paragraph" w:styleId="BodyTextIndent2">
    <w:name w:val="Body Text Indent 2"/>
    <w:basedOn w:val="Normal"/>
    <w:rsid w:val="0088354D"/>
    <w:pPr>
      <w:ind w:left="1800"/>
    </w:pPr>
  </w:style>
  <w:style w:type="paragraph" w:styleId="BodyText2">
    <w:name w:val="Body Text 2"/>
    <w:basedOn w:val="Normal"/>
    <w:rsid w:val="0088354D"/>
  </w:style>
  <w:style w:type="paragraph" w:styleId="BodyText3">
    <w:name w:val="Body Text 3"/>
    <w:basedOn w:val="Normal"/>
    <w:rsid w:val="0088354D"/>
    <w:rPr>
      <w:b/>
      <w:bCs w:val="0"/>
    </w:rPr>
  </w:style>
  <w:style w:type="character" w:styleId="Strong">
    <w:name w:val="Strong"/>
    <w:basedOn w:val="DefaultParagraphFont"/>
    <w:qFormat/>
    <w:rsid w:val="00E8665D"/>
    <w:rPr>
      <w:rFonts w:ascii="Arial" w:hAnsi="Arial"/>
      <w:b/>
      <w:bCs/>
      <w:sz w:val="24"/>
    </w:rPr>
  </w:style>
  <w:style w:type="character" w:styleId="Hyperlink">
    <w:name w:val="Hyperlink"/>
    <w:basedOn w:val="DefaultParagraphFont"/>
    <w:uiPriority w:val="99"/>
    <w:rsid w:val="0088354D"/>
    <w:rPr>
      <w:color w:val="0000FF"/>
      <w:u w:val="single"/>
    </w:rPr>
  </w:style>
  <w:style w:type="character" w:styleId="FollowedHyperlink">
    <w:name w:val="FollowedHyperlink"/>
    <w:basedOn w:val="DefaultParagraphFont"/>
    <w:rsid w:val="0088354D"/>
    <w:rPr>
      <w:color w:val="800080"/>
      <w:u w:val="single"/>
    </w:rPr>
  </w:style>
  <w:style w:type="paragraph" w:styleId="Caption">
    <w:name w:val="caption"/>
    <w:basedOn w:val="Normal"/>
    <w:next w:val="Normal"/>
    <w:qFormat/>
    <w:rsid w:val="0088354D"/>
    <w:rPr>
      <w:b/>
      <w:bCs w:val="0"/>
    </w:rPr>
  </w:style>
  <w:style w:type="paragraph" w:styleId="Title">
    <w:name w:val="Title"/>
    <w:basedOn w:val="Normal"/>
    <w:link w:val="TitleChar"/>
    <w:qFormat/>
    <w:rsid w:val="0088354D"/>
    <w:pPr>
      <w:jc w:val="center"/>
    </w:pPr>
    <w:rPr>
      <w:b/>
      <w:sz w:val="22"/>
      <w:szCs w:val="24"/>
    </w:rPr>
  </w:style>
  <w:style w:type="table" w:styleId="TableGrid">
    <w:name w:val="Table Grid"/>
    <w:basedOn w:val="TableNormal"/>
    <w:rsid w:val="00843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D666A6"/>
    <w:rPr>
      <w:bCs/>
      <w:sz w:val="24"/>
      <w:lang w:val="en-GB" w:eastAsia="en-US" w:bidi="ar-SA"/>
    </w:rPr>
  </w:style>
  <w:style w:type="paragraph" w:styleId="BalloonText">
    <w:name w:val="Balloon Text"/>
    <w:basedOn w:val="Normal"/>
    <w:semiHidden/>
    <w:rsid w:val="0044605A"/>
    <w:rPr>
      <w:rFonts w:ascii="Tahoma" w:hAnsi="Tahoma" w:cs="Tahoma"/>
      <w:sz w:val="16"/>
      <w:szCs w:val="16"/>
    </w:rPr>
  </w:style>
  <w:style w:type="paragraph" w:styleId="TOC3">
    <w:name w:val="toc 3"/>
    <w:basedOn w:val="Normal"/>
    <w:next w:val="Normal"/>
    <w:autoRedefine/>
    <w:uiPriority w:val="39"/>
    <w:rsid w:val="004A6C7F"/>
    <w:pPr>
      <w:tabs>
        <w:tab w:val="left" w:pos="1418"/>
        <w:tab w:val="right" w:leader="dot" w:pos="9628"/>
      </w:tabs>
      <w:ind w:left="1418" w:hanging="938"/>
    </w:pPr>
  </w:style>
  <w:style w:type="paragraph" w:styleId="TOC9">
    <w:name w:val="toc 9"/>
    <w:basedOn w:val="Normal"/>
    <w:next w:val="Normal"/>
    <w:autoRedefine/>
    <w:rsid w:val="009311F3"/>
    <w:pPr>
      <w:ind w:left="1920"/>
    </w:pPr>
  </w:style>
  <w:style w:type="paragraph" w:styleId="TOC1">
    <w:name w:val="toc 1"/>
    <w:basedOn w:val="Normal"/>
    <w:next w:val="Normal"/>
    <w:autoRedefine/>
    <w:uiPriority w:val="39"/>
    <w:rsid w:val="00297E78"/>
    <w:pPr>
      <w:tabs>
        <w:tab w:val="left" w:pos="567"/>
        <w:tab w:val="right" w:leader="dot" w:pos="9628"/>
      </w:tabs>
      <w:spacing w:before="40"/>
      <w:ind w:left="567" w:hanging="567"/>
    </w:pPr>
  </w:style>
  <w:style w:type="paragraph" w:styleId="TOC2">
    <w:name w:val="toc 2"/>
    <w:basedOn w:val="Normal"/>
    <w:next w:val="Normal"/>
    <w:autoRedefine/>
    <w:uiPriority w:val="39"/>
    <w:rsid w:val="004A6C7F"/>
    <w:pPr>
      <w:tabs>
        <w:tab w:val="left" w:pos="851"/>
        <w:tab w:val="right" w:leader="dot" w:pos="9628"/>
      </w:tabs>
      <w:ind w:left="851" w:hanging="611"/>
    </w:pPr>
  </w:style>
  <w:style w:type="paragraph" w:styleId="TOC4">
    <w:name w:val="toc 4"/>
    <w:basedOn w:val="Normal"/>
    <w:next w:val="Normal"/>
    <w:autoRedefine/>
    <w:uiPriority w:val="39"/>
    <w:rsid w:val="004A6C7F"/>
    <w:pPr>
      <w:tabs>
        <w:tab w:val="left" w:pos="1701"/>
        <w:tab w:val="right" w:leader="dot" w:pos="9628"/>
      </w:tabs>
      <w:ind w:left="1701" w:hanging="981"/>
    </w:pPr>
  </w:style>
  <w:style w:type="paragraph" w:styleId="ListParagraph">
    <w:name w:val="List Paragraph"/>
    <w:basedOn w:val="Normal"/>
    <w:autoRedefine/>
    <w:uiPriority w:val="34"/>
    <w:qFormat/>
    <w:rsid w:val="00540533"/>
    <w:pPr>
      <w:numPr>
        <w:numId w:val="7"/>
      </w:numPr>
      <w:spacing w:before="120" w:after="120"/>
    </w:pPr>
  </w:style>
  <w:style w:type="paragraph" w:customStyle="1" w:styleId="Appendix">
    <w:name w:val="Appendix"/>
    <w:basedOn w:val="Heading1"/>
    <w:autoRedefine/>
    <w:qFormat/>
    <w:rsid w:val="00E730F4"/>
    <w:pPr>
      <w:numPr>
        <w:numId w:val="0"/>
      </w:numPr>
    </w:pPr>
  </w:style>
  <w:style w:type="paragraph" w:customStyle="1" w:styleId="BulletLevel1">
    <w:name w:val="Bullet Level 1"/>
    <w:basedOn w:val="Normal"/>
    <w:autoRedefine/>
    <w:qFormat/>
    <w:rsid w:val="002C3148"/>
    <w:pPr>
      <w:numPr>
        <w:numId w:val="19"/>
      </w:numPr>
      <w:ind w:left="567" w:hanging="567"/>
    </w:pPr>
    <w:rPr>
      <w:snapToGrid w:val="0"/>
    </w:rPr>
  </w:style>
  <w:style w:type="paragraph" w:customStyle="1" w:styleId="BulletLevel2">
    <w:name w:val="Bullet Level 2"/>
    <w:basedOn w:val="BulletLevel1"/>
    <w:autoRedefine/>
    <w:qFormat/>
    <w:rsid w:val="00BA44E5"/>
    <w:pPr>
      <w:numPr>
        <w:numId w:val="13"/>
      </w:numPr>
      <w:tabs>
        <w:tab w:val="left" w:pos="1134"/>
      </w:tabs>
      <w:ind w:left="1134" w:hanging="567"/>
    </w:pPr>
  </w:style>
  <w:style w:type="paragraph" w:customStyle="1" w:styleId="BulletLevel3">
    <w:name w:val="Bullet Level 3"/>
    <w:basedOn w:val="BulletLevel2"/>
    <w:autoRedefine/>
    <w:qFormat/>
    <w:rsid w:val="000D4580"/>
    <w:pPr>
      <w:tabs>
        <w:tab w:val="left" w:pos="1701"/>
      </w:tabs>
      <w:ind w:left="1701"/>
    </w:pPr>
  </w:style>
  <w:style w:type="paragraph" w:customStyle="1" w:styleId="Number3">
    <w:name w:val="Number 3"/>
    <w:basedOn w:val="Normal"/>
    <w:next w:val="ListNumber3"/>
    <w:autoRedefine/>
    <w:qFormat/>
    <w:rsid w:val="00CD2B16"/>
    <w:pPr>
      <w:numPr>
        <w:numId w:val="16"/>
      </w:numPr>
    </w:pPr>
    <w:rPr>
      <w:lang w:val="en-US"/>
    </w:rPr>
  </w:style>
  <w:style w:type="paragraph" w:styleId="ListNumber3">
    <w:name w:val="List Number 3"/>
    <w:basedOn w:val="Normal"/>
    <w:rsid w:val="00CD2B16"/>
    <w:pPr>
      <w:numPr>
        <w:numId w:val="15"/>
      </w:numPr>
      <w:contextualSpacing/>
    </w:pPr>
  </w:style>
  <w:style w:type="paragraph" w:customStyle="1" w:styleId="AppendixYellow">
    <w:name w:val="Appendix Yellow"/>
    <w:basedOn w:val="Normal"/>
    <w:link w:val="AppendixYellowChar"/>
    <w:autoRedefine/>
    <w:qFormat/>
    <w:rsid w:val="00F17B5B"/>
    <w:rPr>
      <w:b/>
    </w:rPr>
  </w:style>
  <w:style w:type="character" w:customStyle="1" w:styleId="AppendixYellowChar">
    <w:name w:val="Appendix Yellow Char"/>
    <w:basedOn w:val="DefaultParagraphFont"/>
    <w:link w:val="AppendixYellow"/>
    <w:rsid w:val="00F17B5B"/>
    <w:rPr>
      <w:rFonts w:ascii="Arial" w:hAnsi="Arial"/>
      <w:b/>
      <w:bCs/>
      <w:sz w:val="24"/>
      <w:lang w:eastAsia="en-US"/>
    </w:rPr>
  </w:style>
  <w:style w:type="paragraph" w:customStyle="1" w:styleId="AppendixAmber">
    <w:name w:val="Appendix Amber"/>
    <w:basedOn w:val="Normal"/>
    <w:link w:val="AppendixAmberChar"/>
    <w:autoRedefine/>
    <w:rsid w:val="0056407E"/>
    <w:pPr>
      <w:keepNext/>
      <w:shd w:val="clear" w:color="auto" w:fill="FFC000"/>
      <w:outlineLvl w:val="0"/>
    </w:pPr>
    <w:rPr>
      <w:b/>
      <w:color w:val="FFFFFF" w:themeColor="background1"/>
    </w:rPr>
  </w:style>
  <w:style w:type="character" w:customStyle="1" w:styleId="AppendixAmberChar">
    <w:name w:val="Appendix Amber Char"/>
    <w:basedOn w:val="DefaultParagraphFont"/>
    <w:link w:val="AppendixAmber"/>
    <w:rsid w:val="0056407E"/>
    <w:rPr>
      <w:rFonts w:ascii="Arial" w:hAnsi="Arial"/>
      <w:b/>
      <w:bCs/>
      <w:color w:val="FFFFFF" w:themeColor="background1"/>
      <w:sz w:val="24"/>
      <w:shd w:val="clear" w:color="auto" w:fill="FFC000"/>
      <w:lang w:eastAsia="en-US"/>
    </w:rPr>
  </w:style>
  <w:style w:type="character" w:styleId="CommentReference">
    <w:name w:val="annotation reference"/>
    <w:basedOn w:val="DefaultParagraphFont"/>
    <w:rsid w:val="007D0625"/>
    <w:rPr>
      <w:sz w:val="16"/>
      <w:szCs w:val="16"/>
    </w:rPr>
  </w:style>
  <w:style w:type="paragraph" w:styleId="CommentText">
    <w:name w:val="annotation text"/>
    <w:basedOn w:val="Normal"/>
    <w:link w:val="CommentTextChar"/>
    <w:rsid w:val="007D0625"/>
    <w:rPr>
      <w:sz w:val="20"/>
    </w:rPr>
  </w:style>
  <w:style w:type="character" w:customStyle="1" w:styleId="CommentTextChar">
    <w:name w:val="Comment Text Char"/>
    <w:basedOn w:val="DefaultParagraphFont"/>
    <w:link w:val="CommentText"/>
    <w:rsid w:val="007D0625"/>
    <w:rPr>
      <w:rFonts w:ascii="Arial" w:hAnsi="Arial"/>
      <w:bCs/>
      <w:lang w:eastAsia="en-US"/>
    </w:rPr>
  </w:style>
  <w:style w:type="paragraph" w:styleId="CommentSubject">
    <w:name w:val="annotation subject"/>
    <w:basedOn w:val="CommentText"/>
    <w:next w:val="CommentText"/>
    <w:link w:val="CommentSubjectChar"/>
    <w:rsid w:val="007D0625"/>
    <w:rPr>
      <w:b/>
    </w:rPr>
  </w:style>
  <w:style w:type="character" w:customStyle="1" w:styleId="CommentSubjectChar">
    <w:name w:val="Comment Subject Char"/>
    <w:basedOn w:val="CommentTextChar"/>
    <w:link w:val="CommentSubject"/>
    <w:rsid w:val="007D0625"/>
    <w:rPr>
      <w:rFonts w:ascii="Arial" w:hAnsi="Arial"/>
      <w:b/>
      <w:bCs/>
      <w:lang w:eastAsia="en-US"/>
    </w:rPr>
  </w:style>
  <w:style w:type="character" w:customStyle="1" w:styleId="HeaderChar">
    <w:name w:val="Header Char"/>
    <w:link w:val="Header"/>
    <w:uiPriority w:val="99"/>
    <w:rsid w:val="00B01F95"/>
    <w:rPr>
      <w:rFonts w:ascii="Arial" w:hAnsi="Arial"/>
      <w:bCs/>
      <w:lang w:eastAsia="en-US"/>
    </w:rPr>
  </w:style>
  <w:style w:type="character" w:customStyle="1" w:styleId="TitleChar">
    <w:name w:val="Title Char"/>
    <w:link w:val="Title"/>
    <w:rsid w:val="00E11C1B"/>
    <w:rPr>
      <w:rFonts w:ascii="Arial" w:hAnsi="Arial"/>
      <w:b/>
      <w:bCs/>
      <w:sz w:val="22"/>
      <w:szCs w:val="24"/>
      <w:lang w:eastAsia="en-US"/>
    </w:rPr>
  </w:style>
  <w:style w:type="paragraph" w:styleId="NormalWeb">
    <w:name w:val="Normal (Web)"/>
    <w:basedOn w:val="Normal"/>
    <w:uiPriority w:val="99"/>
    <w:semiHidden/>
    <w:unhideWhenUsed/>
    <w:rsid w:val="00947340"/>
    <w:pPr>
      <w:spacing w:before="100" w:beforeAutospacing="1" w:after="100" w:afterAutospacing="1"/>
      <w:jc w:val="left"/>
    </w:pPr>
    <w:rPr>
      <w:rFonts w:ascii="Times New Roman" w:eastAsiaTheme="minorEastAsia" w:hAnsi="Times New Roman"/>
      <w:bCs w:val="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26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pc.nhs.uk/controlled_drugs/resources/controlled_drugs_third_edition.pdf" TargetMode="External"/><Relationship Id="rId18" Type="http://schemas.openxmlformats.org/officeDocument/2006/relationships/hyperlink" Target="http://fcsharepoint/trustdocuments/Documents/CORP-GUID-145.docx" TargetMode="External"/><Relationship Id="rId26" Type="http://schemas.openxmlformats.org/officeDocument/2006/relationships/hyperlink" Target="http://nltpct/providerservices/Documents/Clinical%20Record%20Keeping%20%20%20Clin21%20V3.0.pdf" TargetMode="External"/><Relationship Id="rId39" Type="http://schemas.openxmlformats.org/officeDocument/2006/relationships/hyperlink" Target="http://www.nrls.npsa.nhs.uk/alerts/?entryid45=59888&amp;q=0%c2%acopioid%c2%ac" TargetMode="External"/><Relationship Id="rId21" Type="http://schemas.openxmlformats.org/officeDocument/2006/relationships/hyperlink" Target="http://fcsharepoint/trustdocuments/Documents/CORP-POL-509.doc" TargetMode="External"/><Relationship Id="rId34" Type="http://schemas.openxmlformats.org/officeDocument/2006/relationships/hyperlink" Target="http://www.dh.gov.uk/en/Publicationsandstatistics/Publications/PublicationsPolicyAndGuidance/DH_4134235" TargetMode="External"/><Relationship Id="rId42" Type="http://schemas.openxmlformats.org/officeDocument/2006/relationships/hyperlink" Target="http://www.npc.nhs.uk/controlled_drugs/resources/controlled_drugs_third_edition.pdf" TargetMode="External"/><Relationship Id="rId47" Type="http://schemas.openxmlformats.org/officeDocument/2006/relationships/image" Target="media/image5.jpg"/><Relationship Id="rId50" Type="http://schemas.openxmlformats.org/officeDocument/2006/relationships/image" Target="media/image7.jpg"/><Relationship Id="rId55" Type="http://schemas.openxmlformats.org/officeDocument/2006/relationships/image" Target="media/image12.jpg"/><Relationship Id="rId63" Type="http://schemas.openxmlformats.org/officeDocument/2006/relationships/image" Target="media/image20.jpg"/><Relationship Id="rId68" Type="http://schemas.openxmlformats.org/officeDocument/2006/relationships/image" Target="media/image25.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fcsharepoint/trustdocuments/Documents/CHS-SOP-009.docx" TargetMode="External"/><Relationship Id="rId29" Type="http://schemas.openxmlformats.org/officeDocument/2006/relationships/hyperlink" Target="http://fcsharepoint/trustdocuments/Documents/CORP-PROC-577.doc"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fcsharepoint/trustdocuments/Documents/CORP-PROC-418.doc" TargetMode="External"/><Relationship Id="rId32" Type="http://schemas.openxmlformats.org/officeDocument/2006/relationships/hyperlink" Target="http://www.rcpa.org.uk/MyFiles/Files/Palliative%20and%20End%20of%20Life%20Care/Mar%2006%20-%20Gold%20Standards%20Framework%20for%20Palliative%20Care%20in%20the%20Community.pdf" TargetMode="External"/><Relationship Id="rId37" Type="http://schemas.openxmlformats.org/officeDocument/2006/relationships/hyperlink" Target="http://www.cancerlancashire.org.uk/CubeCore/.uploads/website_content/Your%20Network/Document%20Library/PALLIATIVECAREPRESCRIBINGFINALVERSION2010.pdf" TargetMode="External"/><Relationship Id="rId40" Type="http://schemas.openxmlformats.org/officeDocument/2006/relationships/hyperlink" Target="http://www.nrls.npsa.nhs.uk/alerts/?entryid45=59896&amp;p=2" TargetMode="External"/><Relationship Id="rId45" Type="http://schemas.openxmlformats.org/officeDocument/2006/relationships/image" Target="media/image3.jpg"/><Relationship Id="rId53" Type="http://schemas.openxmlformats.org/officeDocument/2006/relationships/image" Target="media/image10.jpg"/><Relationship Id="rId58" Type="http://schemas.openxmlformats.org/officeDocument/2006/relationships/image" Target="media/image15.jpg"/><Relationship Id="rId66" Type="http://schemas.openxmlformats.org/officeDocument/2006/relationships/image" Target="media/image23.jpg"/><Relationship Id="rId5" Type="http://schemas.openxmlformats.org/officeDocument/2006/relationships/styles" Target="styles.xml"/><Relationship Id="rId15" Type="http://schemas.openxmlformats.org/officeDocument/2006/relationships/hyperlink" Target="http://fcsharepoint/trustdocuments/Documents/CHS-POL-003.docx" TargetMode="External"/><Relationship Id="rId23" Type="http://schemas.openxmlformats.org/officeDocument/2006/relationships/hyperlink" Target="http://fcsharepoint/trustdocuments/Documents/CORP-PROC-302.docx" TargetMode="External"/><Relationship Id="rId28" Type="http://schemas.openxmlformats.org/officeDocument/2006/relationships/hyperlink" Target="http://fcsharepoint/trustdocuments/Documents/CORP-PROC-583.doc" TargetMode="External"/><Relationship Id="rId36" Type="http://schemas.openxmlformats.org/officeDocument/2006/relationships/hyperlink" Target="http://www.goldstandardsframework.nhs.uk/" TargetMode="External"/><Relationship Id="rId49" Type="http://schemas.openxmlformats.org/officeDocument/2006/relationships/footer" Target="footer1.xml"/><Relationship Id="rId57" Type="http://schemas.openxmlformats.org/officeDocument/2006/relationships/image" Target="media/image14.jpg"/><Relationship Id="rId61"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hyperlink" Target="http://fcsharepoint/trustdocuments/Documents/CORP-POL-056.doc" TargetMode="External"/><Relationship Id="rId31" Type="http://schemas.openxmlformats.org/officeDocument/2006/relationships/hyperlink" Target="http://www.pjonline.com/Editorial/20050702/articles/p22justincase.html" TargetMode="External"/><Relationship Id="rId44" Type="http://schemas.openxmlformats.org/officeDocument/2006/relationships/image" Target="media/image2.jpg"/><Relationship Id="rId52" Type="http://schemas.openxmlformats.org/officeDocument/2006/relationships/image" Target="media/image9.jpg"/><Relationship Id="rId60" Type="http://schemas.openxmlformats.org/officeDocument/2006/relationships/image" Target="media/image17.jpg"/><Relationship Id="rId65" Type="http://schemas.openxmlformats.org/officeDocument/2006/relationships/image" Target="media/image22.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fcsharepoint/trustdocuments/Documents/CHS-POL-001.docx" TargetMode="External"/><Relationship Id="rId22" Type="http://schemas.openxmlformats.org/officeDocument/2006/relationships/hyperlink" Target="http://fcsharepoint/trustdocuments/Documents/CORP-PROC-101.docx" TargetMode="External"/><Relationship Id="rId27" Type="http://schemas.openxmlformats.org/officeDocument/2006/relationships/hyperlink" Target="http://fcsharepoint/trustdocuments/Documents/CORP-PROC-567.doc" TargetMode="External"/><Relationship Id="rId30" Type="http://schemas.openxmlformats.org/officeDocument/2006/relationships/hyperlink" Target="http://fcsharepoint/trustdocuments/Documents/CORP-PROT-001.DOCX" TargetMode="External"/><Relationship Id="rId35" Type="http://schemas.openxmlformats.org/officeDocument/2006/relationships/hyperlink" Target="http://www.dh.gov.uk/prod_consum_dh/groups/dh_digitalassets/@dh/@en/documents/digitalasset/dh_086345.pdf" TargetMode="External"/><Relationship Id="rId43" Type="http://schemas.openxmlformats.org/officeDocument/2006/relationships/hyperlink" Target="http://www.nmc-uk.org/Documents/Standards/nmcStandardsForMedicinesManagementBooklet.pdf" TargetMode="External"/><Relationship Id="rId48" Type="http://schemas.openxmlformats.org/officeDocument/2006/relationships/image" Target="media/image6.jpg"/><Relationship Id="rId56" Type="http://schemas.openxmlformats.org/officeDocument/2006/relationships/image" Target="media/image13.jpg"/><Relationship Id="rId64" Type="http://schemas.openxmlformats.org/officeDocument/2006/relationships/image" Target="media/image21.jp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8.jpg"/><Relationship Id="rId3" Type="http://schemas.openxmlformats.org/officeDocument/2006/relationships/customXml" Target="../customXml/item3.xml"/><Relationship Id="rId12" Type="http://schemas.openxmlformats.org/officeDocument/2006/relationships/hyperlink" Target="http://www.healthcare.trinityhospice.co.uk" TargetMode="External"/><Relationship Id="rId17" Type="http://schemas.openxmlformats.org/officeDocument/2006/relationships/hyperlink" Target="http://fcsharepoint/trustdocuments/Documents/CORP-GUID-143.pdf" TargetMode="External"/><Relationship Id="rId25" Type="http://schemas.openxmlformats.org/officeDocument/2006/relationships/hyperlink" Target="http://fcsharepoint/trustdocuments/Documents/CORP-POL-452.docx" TargetMode="External"/><Relationship Id="rId33" Type="http://schemas.openxmlformats.org/officeDocument/2006/relationships/hyperlink" Target="http://www.google.co.uk/search?hl=en&amp;source=hp&amp;biw=1003&amp;bih=592&amp;q=anticipatory+prescribing+blackburn&amp;aq=f&amp;aqi=&amp;aql=&amp;oq=" TargetMode="External"/><Relationship Id="rId38" Type="http://schemas.openxmlformats.org/officeDocument/2006/relationships/hyperlink" Target="http://www.nice.org.uk/nicemedia/live/10893/28816/28816.pdf" TargetMode="External"/><Relationship Id="rId46" Type="http://schemas.openxmlformats.org/officeDocument/2006/relationships/image" Target="media/image4.jpg"/><Relationship Id="rId59" Type="http://schemas.openxmlformats.org/officeDocument/2006/relationships/image" Target="media/image16.jpg"/><Relationship Id="rId67" Type="http://schemas.openxmlformats.org/officeDocument/2006/relationships/image" Target="media/image24.jpg"/><Relationship Id="rId20" Type="http://schemas.openxmlformats.org/officeDocument/2006/relationships/hyperlink" Target="http://fcsharepoint/trustdocuments/Documents/CORP-POL-116.doc" TargetMode="External"/><Relationship Id="rId41" Type="http://schemas.openxmlformats.org/officeDocument/2006/relationships/hyperlink" Target="http://www.nrls.npsa.nhs.uk/resources/type/alerts/?entryid45=92908" TargetMode="External"/><Relationship Id="rId54" Type="http://schemas.openxmlformats.org/officeDocument/2006/relationships/image" Target="media/image11.jpg"/><Relationship Id="rId62" Type="http://schemas.openxmlformats.org/officeDocument/2006/relationships/image" Target="media/image19.jp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tatus xmlns="7ea9f277-6bc3-4b19-a4ec-4039ec413e0f">Ratified</Status>
    <Version_x0020_No_x002e_ xmlns="7ea9f277-6bc3-4b19-a4ec-4039ec413e0f">3</Version_x0020_No_x002e_>
    <LastReminder xmlns="7ea9f277-6bc3-4b19-a4ec-4039ec413e0f" xsi:nil="true"/>
    <Validated_x0020_by_x003a_ xmlns="7ea9f277-6bc3-4b19-a4ec-4039ec413e0f">ALTC Policy Group</Validated_x0020_by_x003a_>
    <Assurance xmlns="7ea9f277-6bc3-4b19-a4ec-4039ec413e0f" xsi:nil="true"/>
    <Scope xmlns="7ea9f277-6bc3-4b19-a4ec-4039ec413e0f">Trust Wide</Scope>
    <Identifier xmlns="7ea9f277-6bc3-4b19-a4ec-4039ec413e0f">CORP/PROC/592</Identifier>
    <Author_x002f_Originator_x0028_s_x0029_ xmlns="7ea9f277-6bc3-4b19-a4ec-4039ec413e0f">
      <UserInfo>
        <DisplayName>XFYLDECOAST\dickmana1</DisplayName>
        <AccountId>6532</AccountId>
        <AccountType/>
      </UserInfo>
      <UserInfo>
        <DisplayName>XFYLDECOAST\saltdr1</DisplayName>
        <AccountId>3562</AccountId>
        <AccountType/>
      </UserInfo>
    </Author_x002f_Originator_x0028_s_x0029_>
    <Date_x0020_of_x0020_Issue xmlns="7ea9f277-6bc3-4b19-a4ec-4039ec413e0f">2015-08-20T23:00:00+00:00</Date_x0020_of_x0020_Issue>
    <Review_x0020_Date xmlns="7ea9f277-6bc3-4b19-a4ec-4039ec413e0f">2018-07-31T23:00:00+00:00</Review_x0020_Date>
    <Community xmlns="7ea9f277-6bc3-4b19-a4ec-4039ec413e0f">true</Community>
    <Archive_x0020_Date xmlns="7ea9f277-6bc3-4b19-a4ec-4039ec413e0f" xsi:nil="true"/>
    <Division xmlns="7ea9f277-6bc3-4b19-a4ec-4039ec413e0f">Operations - Pharmacy</Division>
    <Ratified_x0020_Date xmlns="7ea9f277-6bc3-4b19-a4ec-4039ec413e0f">2015-08-20T23:00:00+00:00</Ratified_x0020_Date>
    <Document_x0020_Type xmlns="7ea9f277-6bc3-4b19-a4ec-4039ec413e0f">Procedure</Document_x0020_Type>
    <Ratified_x0020_By xmlns="7ea9f277-6bc3-4b19-a4ec-4039ec413e0f">Medicines Mgt Committee</Ratified_x0020_By>
    <Validated_x0020_On xmlns="7ea9f277-6bc3-4b19-a4ec-4039ec413e0f">2015-07-02T23:00:00+00:00</Validated_x0020_On>
    <Date_x0020_Uploaded xmlns="7ea9f277-6bc3-4b19-a4ec-4039ec413e0f">2015-08-24T23:00:00+00:00</Date_x0020_Uploaded>
    <Assurance_x0020_Standard xmlns="7ea9f277-6bc3-4b19-a4ec-4039ec413e0f" xsi:nil="true"/>
    <PublishingExpirationDate xmlns="http://schemas.microsoft.com/sharepoint/v3" xsi:nil="true"/>
    <Under_x0020_Review xmlns="7ea9f277-6bc3-4b19-a4ec-4039ec413e0f">false</Under_x0020_Review>
    <View_x0020_Attachments xmlns="7ea9f277-6bc3-4b19-a4ec-4039ec413e0f">
      <Url xsi:nil="true"/>
      <Description xsi:nil="true"/>
    </View_x0020_Attachments>
    <Memo xmlns="7ea9f277-6bc3-4b19-a4ec-4039ec413e0f" xsi:nil="true"/>
    <PublishingStartDate xmlns="http://schemas.microsoft.com/sharepoint/v3" xsi:nil="true"/>
    <Classification xmlns="7ea9f277-6bc3-4b19-a4ec-4039ec413e0f">Organisational</Classification>
    <Responsibility xmlns="7ea9f277-6bc3-4b19-a4ec-4039ec413e0f">Pharmacy</Responsibility>
    <Merged_x0020_Doc_x0020_To xmlns="7ea9f277-6bc3-4b19-a4ec-4039ec413e0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FD91AAB07E59499B4DA23D87CF05A3" ma:contentTypeVersion="59" ma:contentTypeDescription="Create a new document." ma:contentTypeScope="" ma:versionID="998105e533303278951cfcdec2abbab2">
  <xsd:schema xmlns:xsd="http://www.w3.org/2001/XMLSchema" xmlns:p="http://schemas.microsoft.com/office/2006/metadata/properties" xmlns:ns1="http://schemas.microsoft.com/sharepoint/v3" xmlns:ns2="7ea9f277-6bc3-4b19-a4ec-4039ec413e0f" targetNamespace="http://schemas.microsoft.com/office/2006/metadata/properties" ma:root="true" ma:fieldsID="81118daefc1f176c4c9898bb13aac78f" ns1:_="" ns2:_="">
    <xsd:import namespace="http://schemas.microsoft.com/sharepoint/v3"/>
    <xsd:import namespace="7ea9f277-6bc3-4b19-a4ec-4039ec413e0f"/>
    <xsd:element name="properties">
      <xsd:complexType>
        <xsd:sequence>
          <xsd:element name="documentManagement">
            <xsd:complexType>
              <xsd:all>
                <xsd:element ref="ns2:Document_x0020_Type" minOccurs="0"/>
                <xsd:element ref="ns2:Identifier" minOccurs="0"/>
                <xsd:element ref="ns2:Status" minOccurs="0"/>
                <xsd:element ref="ns2:Scope" minOccurs="0"/>
                <xsd:element ref="ns2:Author_x002f_Originator_x0028_s_x0029_" minOccurs="0"/>
                <xsd:element ref="ns2:Classification" minOccurs="0"/>
                <xsd:element ref="ns2:Validated_x0020_On" minOccurs="0"/>
                <xsd:element ref="ns2:Ratified_x0020_By" minOccurs="0"/>
                <xsd:element ref="ns2:Ratified_x0020_Date" minOccurs="0"/>
                <xsd:element ref="ns2:Version_x0020_No_x002e_" minOccurs="0"/>
                <xsd:element ref="ns2:Date_x0020_of_x0020_Issue" minOccurs="0"/>
                <xsd:element ref="ns2:Review_x0020_Date" minOccurs="0"/>
                <xsd:element ref="ns2:Memo" minOccurs="0"/>
                <xsd:element ref="ns2:Archive_x0020_Date" minOccurs="0"/>
                <xsd:element ref="ns2:Responsibility" minOccurs="0"/>
                <xsd:element ref="ns2:View_x0020_Attachments" minOccurs="0"/>
                <xsd:element ref="ns2:Community" minOccurs="0"/>
                <xsd:element ref="ns1:PublishingExpirationDate" minOccurs="0"/>
                <xsd:element ref="ns1:PublishingStartDate" minOccurs="0"/>
                <xsd:element ref="ns2:Under_x0020_Review" minOccurs="0"/>
                <xsd:element ref="ns2:LastReminder" minOccurs="0"/>
                <xsd:element ref="ns2:Validated_x0020_by_x003a_" minOccurs="0"/>
                <xsd:element ref="ns2:Date_x0020_Uploaded" minOccurs="0"/>
                <xsd:element ref="ns2:Assurance" minOccurs="0"/>
                <xsd:element ref="ns2:Assurance_x0020_Standard" minOccurs="0"/>
                <xsd:element ref="ns2:Merged_x0020_Doc_x0020_To" minOccurs="0"/>
                <xsd:element ref="ns2:Divis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ExpirationDate" ma:index="24" nillable="true" ma:displayName="Scheduling End Date" ma:description="" ma:hidden="true" ma:internalName="PublishingExpirationDate">
      <xsd:simpleType>
        <xsd:restriction base="dms:Unknown"/>
      </xsd:simpleType>
    </xsd:element>
    <xsd:element name="PublishingStartDate" ma:index="30" nillable="true" ma:displayName="Scheduling Start Date" ma:description="" ma:hidden="true" ma:internalName="PublishingStartDate">
      <xsd:simpleType>
        <xsd:restriction base="dms:Unknown"/>
      </xsd:simpleType>
    </xsd:element>
  </xsd:schema>
  <xsd:schema xmlns:xsd="http://www.w3.org/2001/XMLSchema" xmlns:dms="http://schemas.microsoft.com/office/2006/documentManagement/types" targetNamespace="7ea9f277-6bc3-4b19-a4ec-4039ec413e0f" elementFormDefault="qualified">
    <xsd:import namespace="http://schemas.microsoft.com/office/2006/documentManagement/types"/>
    <xsd:element name="Document_x0020_Type" ma:index="2" nillable="true" ma:displayName="Document Type" ma:default="Policy" ma:format="Dropdown" ma:internalName="Document_x0020_Type">
      <xsd:simpleType>
        <xsd:restriction base="dms:Choice">
          <xsd:enumeration value="Manual"/>
          <xsd:enumeration value="Policy"/>
          <xsd:enumeration value="Protocol"/>
          <xsd:enumeration value="Procedure"/>
          <xsd:enumeration value="Scheme"/>
          <xsd:enumeration value="SOP"/>
          <xsd:enumeration value="Guideline"/>
          <xsd:enumeration value="Strategy"/>
          <xsd:enumeration value="Plan"/>
        </xsd:restriction>
      </xsd:simpleType>
    </xsd:element>
    <xsd:element name="Identifier" ma:index="3" nillable="true" ma:displayName="Identifier" ma:internalName="Identifier">
      <xsd:simpleType>
        <xsd:restriction base="dms:Text">
          <xsd:maxLength value="255"/>
        </xsd:restriction>
      </xsd:simpleType>
    </xsd:element>
    <xsd:element name="Status" ma:index="4" nillable="true" ma:displayName="Status" ma:format="Dropdown" ma:internalName="Status">
      <xsd:simpleType>
        <xsd:restriction base="dms:Choice">
          <xsd:enumeration value="Draft"/>
          <xsd:enumeration value="Ratified"/>
          <xsd:enumeration value="Inactive"/>
        </xsd:restriction>
      </xsd:simpleType>
    </xsd:element>
    <xsd:element name="Scope" ma:index="5" nillable="true" ma:displayName="Scope" ma:internalName="Scope">
      <xsd:simpleType>
        <xsd:restriction base="dms:Text">
          <xsd:maxLength value="255"/>
        </xsd:restriction>
      </xsd:simpleType>
    </xsd:element>
    <xsd:element name="Author_x002f_Originator_x0028_s_x0029_" ma:index="6" nillable="true" ma:displayName="Author-Originator" ma:list="UserInfo" ma:internalName="Author_x002f_Originator_x0028_s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assification" ma:index="7" nillable="true" ma:displayName="Classification" ma:default="Departmental" ma:format="Dropdown" ma:internalName="Classification">
      <xsd:simpleType>
        <xsd:restriction base="dms:Choice">
          <xsd:enumeration value="Departmental"/>
          <xsd:enumeration value="Organisational"/>
        </xsd:restriction>
      </xsd:simpleType>
    </xsd:element>
    <xsd:element name="Validated_x0020_On" ma:index="8" nillable="true" ma:displayName="Validated On" ma:default="[today]" ma:format="DateOnly" ma:internalName="Validated_x0020_On">
      <xsd:simpleType>
        <xsd:restriction base="dms:DateTime"/>
      </xsd:simpleType>
    </xsd:element>
    <xsd:element name="Ratified_x0020_By" ma:index="9" nillable="true" ma:displayName="Ratified By" ma:format="Dropdown" ma:internalName="Ratified_x0020_By">
      <xsd:simpleType>
        <xsd:restriction base="dms:Choice">
          <xsd:enumeration value="A Foster HR"/>
          <xsd:enumeration value="ALTC Board"/>
          <xsd:enumeration value="ALTC Business meeting"/>
          <xsd:enumeration value="ALTC Clinical Gov &amp; Quality Committee"/>
          <xsd:enumeration value="Audit Committee"/>
          <xsd:enumeration value="B Lester NHS Chairman"/>
          <xsd:enumeration value="Board of Directors"/>
          <xsd:enumeration value="&quot;Cardiac Division Cardiology dir"/>
          <xsd:enumeration value="Cardiac Matron"/>
          <xsd:enumeration value="Cardiology Directorate"/>
          <xsd:enumeration value="Cardiology Policy Group"/>
          <xsd:enumeration value="Cardio Thoracic Surgeons"/>
          <xsd:enumeration value="Cardiothoracic Directorate"/>
          <xsd:enumeration value="MINUTES OF THE MEETING&quot;"/>
          <xsd:enumeration value="CGC Chairmans action"/>
          <xsd:enumeration value="CGD Chairmans action"/>
          <xsd:enumeration value="CGD Committee"/>
          <xsd:enumeration value="Chairman NHS Trust"/>
          <xsd:enumeration value="Charitable Funds"/>
          <xsd:enumeration value="Child health directorate meeting"/>
          <xsd:enumeration value="CIC chairmans action"/>
          <xsd:enumeration value="Clin Gov Mgt Team CA"/>
          <xsd:enumeration value="Clinical Effectiveness Committee"/>
          <xsd:enumeration value="Clinical Gov Team Mng"/>
          <xsd:enumeration value="Clinical Governance Committee"/>
          <xsd:enumeration value="Clinical Governance Directorate Committee"/>
          <xsd:enumeration value="Clinical Improvement Committee"/>
          <xsd:enumeration value="Clinical Improvement Committee Chairman's Action"/>
          <xsd:enumeration value="Clinical Policy Forum"/>
          <xsd:enumeration value="Clinical Policy Forum Chairs Action"/>
          <xsd:enumeration value="Corporate Trustees"/>
          <xsd:enumeration value="Council of Governors"/>
          <xsd:enumeration value="Critical Care Governance"/>
          <xsd:enumeration value="CS&amp;FM"/>
          <xsd:enumeration value="CS&amp;FM Policy &amp; Patient Information Group"/>
          <xsd:enumeration value="CS&amp;FM Policy &amp; Patient Information Group CA"/>
          <xsd:enumeration value="D Martland Cellular Pathology Manager"/>
          <xsd:enumeration value="Director of CS&amp;FM"/>
          <xsd:enumeration value="Director of Finance"/>
          <xsd:enumeration value="Director of Finance"/>
          <xsd:enumeration value="Director of Nursing &amp; Quality"/>
          <xsd:enumeration value="Director of Operations"/>
          <xsd:enumeration value="Document in production"/>
          <xsd:enumeration value="Doug Riley, Theatre Manager"/>
          <xsd:enumeration value="Dr Bury, Radiology Head of Department"/>
          <xsd:enumeration value="Dr C Liew, Medical Lead Consultant"/>
          <xsd:enumeration value="Dr H N Varia, Medical Lead Radiology"/>
          <xsd:enumeration value="Dr M P Macheta, Consultant Haematologist"/>
          <xsd:enumeration value="Dr P Cahalin, Consultant Haematologist"/>
          <xsd:enumeration value="Dr P Kelsey Consultant Haematologist"/>
          <xsd:enumeration value="Dr WW Bottomley, Head of Dermatology"/>
          <xsd:enumeration value="Dr Wallace, Medical Lead / Consultant Radiologist"/>
          <xsd:enumeration value="E&amp;D Chairmans action"/>
          <xsd:enumeration value="emergency planning steering group"/>
          <xsd:enumeration value="Emergency Planning Steering Committee CA"/>
          <xsd:enumeration value="Equality &amp; Diversity &amp; Human Rights Steering Group"/>
          <xsd:enumeration value="Estates Mgt Meeting"/>
          <xsd:enumeration value="Executive Directors"/>
          <xsd:enumeration value="Facilities Meeting"/>
          <xsd:enumeration value="Facilities Meeting Chairman's Action"/>
          <xsd:enumeration value="Finance Development Group"/>
          <xsd:enumeration value="Haematology JACIE Quality Management Group"/>
          <xsd:enumeration value="Health &amp; Safety"/>
          <xsd:enumeration value="Health &amp; Safety Chairman's Action"/>
          <xsd:enumeration value="Health &amp; Security Committee"/>
          <xsd:enumeration value="Health Informatics Committee"/>
          <xsd:enumeration value="Health Informatics Committee Chairman's Action"/>
          <xsd:enumeration value="Health records chairmans action"/>
          <xsd:enumeration value="Health Records Committee"/>
          <xsd:enumeration value="Healthcare Committee"/>
          <xsd:enumeration value="Healthcare Gov Committee CA"/>
          <xsd:enumeration value="Hotel Services Management Team"/>
          <xsd:enumeration value="HR&amp;OD C/A Committee"/>
          <xsd:enumeration value="HR&amp;OD committee"/>
          <xsd:enumeration value="HSEGC C/Action"/>
          <xsd:enumeration value="HSEGC Health and safety and Environmental Governance Committee"/>
          <xsd:enumeration value="ICT Business Planning"/>
          <xsd:enumeration value="ICT Managers"/>
          <xsd:enumeration value="ig com Information Governance committee"/>
          <xsd:enumeration value="igab  information governance assurance board"/>
          <xsd:enumeration value="IGAB CA"/>
          <xsd:enumeration value="IGC CA"/>
          <xsd:enumeration value="Igsap committee"/>
          <xsd:enumeration value="IM&amp;T Steering Committee"/>
          <xsd:enumeration value="Information Governance &amp; Knowledge Committee"/>
          <xsd:enumeration value="Information Governance Assurance Board"/>
          <xsd:enumeration value="Information Governance Manager"/>
          <xsd:enumeration value="J Hartley CoE"/>
          <xsd:enumeration value="IRMER and Medical Exposures Group"/>
          <xsd:enumeration value="J Lyons Director Human Resources"/>
          <xsd:enumeration value="Jeanette Abraham Surgery Dir Mgr"/>
          <xsd:enumeration value="JLNC"/>
          <xsd:enumeration value="JNCC"/>
          <xsd:enumeration value="JNCC chairmans action"/>
          <xsd:enumeration value="JNCC Strategic"/>
          <xsd:enumeration value="LIRC"/>
          <xsd:enumeration value="LNC"/>
          <xsd:enumeration value="M Aubrey Head of Clinical Governance"/>
          <xsd:enumeration value="M Gallagher Director of Facilities"/>
          <xsd:enumeration value="M Sunderland E&amp;D committee"/>
          <xsd:enumeration value="Medical Devices"/>
          <xsd:enumeration value="Medical Devices Chairman's Action"/>
          <xsd:enumeration value="medical division"/>
          <xsd:enumeration value="medical Unscheduled care - Clinical governance meeting"/>
          <xsd:enumeration value="Medicine Management Committee Chairman's Action"/>
          <xsd:enumeration value="Medicines Mgt Committee"/>
          <xsd:enumeration value="Mortality Board"/>
          <xsd:enumeration value="N Grimshaw ADOP HR"/>
          <xsd:enumeration value="Natalie Parsons, Haematology/Oncology QM"/>
          <xsd:enumeration value="Nicky Ingham, Director of Workforce OD"/>
          <xsd:enumeration value="Nigel Forte, Head of Facilities"/>
          <xsd:enumeration value="nominations committee"/>
          <xsd:enumeration value="Obs &amp; Gynae Directorate Meeting"/>
          <xsd:enumeration value="P Dewdeny Planning &amp; Performance"/>
          <xsd:enumeration value="Patient &amp; Carer Experience &amp; Involvement Committee"/>
          <xsd:enumeration value="Pathology Directorate Meeting"/>
          <xsd:enumeration value="Pharmacy Quality and Governance Group"/>
          <xsd:enumeration value="PPI Steering Group"/>
          <xsd:enumeration value="Procurement Development Group"/>
          <xsd:enumeration value="Quality Committee"/>
          <xsd:enumeration value="Quality Governance Committee"/>
          <xsd:enumeration value="Quality Gov Committee CA"/>
          <xsd:enumeration value="radiology directorate"/>
          <xsd:enumeration value="Radiology Directorate Meeting"/>
          <xsd:enumeration value="Radiology Policy Review Working Group"/>
          <xsd:enumeration value="Rajan Sethi Procurement Manager"/>
          <xsd:enumeration value="Risk Management Committee"/>
          <xsd:enumeration value="Safeguarding children,young people and adults committee"/>
          <xsd:enumeration value="Safeguarding Committee Chairman's Action"/>
          <xsd:enumeration value="Scheduled Care Divisional Board"/>
          <xsd:enumeration value="Shaun Bucknill, Head of ICT"/>
          <xsd:enumeration value="Simone Anderton, Deputy Director of Nursing"/>
          <xsd:enumeration value="Soft FM Managers Meeting"/>
          <xsd:enumeration value="Stephen Waterfield, Asst Dir CS&amp;FM"/>
          <xsd:enumeration value="Steven Bloor, Deputy Director of Information"/>
          <xsd:enumeration value="Surgical division CG meeting"/>
          <xsd:enumeration value="T Burrell C/A Medical Devices"/>
          <xsd:enumeration value="T kershaw procurement supplies manager"/>
          <xsd:enumeration value="The Board"/>
          <xsd:enumeration value="Trust Board"/>
          <xsd:enumeration value="Trust Management Team"/>
          <xsd:enumeration value="Trust Management Team, Chairman's Action"/>
          <xsd:enumeration value="UNKNOWN"/>
          <xsd:enumeration value="Unscheduled Care Clinical Gov Meeting - Medical"/>
          <xsd:enumeration value="unscheduled care medical cg"/>
          <xsd:enumeration value="Unscheduled Care CG CA"/>
          <xsd:enumeration value="Vera Mountain, Radiology Directorate Manager"/>
          <xsd:enumeration value="Whole Health Infection Prevention Committee"/>
          <xsd:enumeration value="Women's Health Departmental Meeting"/>
          <xsd:enumeration value="Women's Health Departmental Meeting CA"/>
          <xsd:enumeration value="Workforce Board Meeting"/>
          <xsd:enumeration value="A Kehoe"/>
        </xsd:restriction>
      </xsd:simpleType>
    </xsd:element>
    <xsd:element name="Ratified_x0020_Date" ma:index="10" nillable="true" ma:displayName="Ratified Date" ma:default="[today]" ma:format="DateOnly" ma:internalName="Ratified_x0020_Date">
      <xsd:simpleType>
        <xsd:restriction base="dms:DateTime"/>
      </xsd:simpleType>
    </xsd:element>
    <xsd:element name="Version_x0020_No_x002e_" ma:index="11" nillable="true" ma:displayName="Version No." ma:internalName="Version_x0020_No_x002e_" ma:percentage="FALSE">
      <xsd:simpleType>
        <xsd:restriction base="dms:Number"/>
      </xsd:simpleType>
    </xsd:element>
    <xsd:element name="Date_x0020_of_x0020_Issue" ma:index="12" nillable="true" ma:displayName="Date of Issue" ma:default="[today]" ma:format="DateOnly" ma:internalName="Date_x0020_of_x0020_Issue">
      <xsd:simpleType>
        <xsd:restriction base="dms:DateTime"/>
      </xsd:simpleType>
    </xsd:element>
    <xsd:element name="Review_x0020_Date" ma:index="13" nillable="true" ma:displayName="Review Date" ma:default="[today]" ma:format="DateOnly" ma:internalName="Review_x0020_Date">
      <xsd:simpleType>
        <xsd:restriction base="dms:DateTime"/>
      </xsd:simpleType>
    </xsd:element>
    <xsd:element name="Memo" ma:index="14" nillable="true" ma:displayName="Memo" ma:internalName="Memo">
      <xsd:simpleType>
        <xsd:restriction base="dms:Note"/>
      </xsd:simpleType>
    </xsd:element>
    <xsd:element name="Archive_x0020_Date" ma:index="15" nillable="true" ma:displayName="Archive Date" ma:default="[today]" ma:format="DateOnly" ma:internalName="Archive_x0020_Date">
      <xsd:simpleType>
        <xsd:restriction base="dms:DateTime"/>
      </xsd:simpleType>
    </xsd:element>
    <xsd:element name="Responsibility" ma:index="16" nillable="true" ma:displayName="Responsibility" ma:format="Dropdown" ma:internalName="Responsibility">
      <xsd:simpleType>
        <xsd:restriction base="dms:Choice">
          <xsd:enumeration value="Anaesthetics"/>
          <xsd:enumeration value="Blood Transfusion"/>
          <xsd:enumeration value="Brain Injury Service"/>
          <xsd:enumeration value="Cancer Services"/>
          <xsd:enumeration value="Cardiology"/>
          <xsd:enumeration value="Chaplaincy Service"/>
          <xsd:enumeration value="Child and Adolescent Mental Health"/>
          <xsd:enumeration value="Child Health Services"/>
          <xsd:enumeration value="Claims"/>
          <xsd:enumeration value="Communications, Press &amp; PR"/>
          <xsd:enumeration value="Community Health Services"/>
          <xsd:enumeration value="Community Nursing &amp; Therapy"/>
          <xsd:enumeration value="Continence Service"/>
          <xsd:enumeration value="Corporate Governance &amp; Assurance"/>
          <xsd:enumeration value="Dental Service"/>
          <xsd:enumeration value="Dietetics"/>
          <xsd:enumeration value="Discharge Team"/>
          <xsd:enumeration value="E-Rostering"/>
          <xsd:enumeration value="Ear, Nose and Throat"/>
          <xsd:enumeration value="Emergency Planning"/>
          <xsd:enumeration value="End of Life Care"/>
          <xsd:enumeration value="Estates"/>
          <xsd:enumeration value="Equality and Diversity"/>
          <xsd:enumeration value="Families"/>
          <xsd:enumeration value="Finance"/>
          <xsd:enumeration value="Foot and Ankle Service"/>
          <xsd:enumeration value="Fundraising"/>
          <xsd:enumeration value="General Surgery"/>
          <xsd:enumeration value="H&amp;S &amp; Risk Ex NHSB &amp; NHSNL"/>
          <xsd:enumeration value="Health &amp; Safety"/>
          <xsd:enumeration value="Infection Prevention"/>
          <xsd:enumeration value="Integrated Mental Health and LD"/>
          <xsd:enumeration value="Learning &amp; Development"/>
          <xsd:enumeration value="Library Services"/>
          <xsd:enumeration value="Medical Photography"/>
          <xsd:enumeration value="Mortuary"/>
          <xsd:enumeration value="Musculoskeletal Service"/>
          <xsd:enumeration value="Neonatal Unit"/>
          <xsd:enumeration value="Non Medical Prescribing"/>
          <xsd:enumeration value="Occupational Health"/>
          <xsd:enumeration value="Ophthalmology"/>
          <xsd:enumeration value="Orthopaedics"/>
          <xsd:enumeration value="Pain Management"/>
          <xsd:enumeration value="Pathology"/>
          <xsd:enumeration value="Patient Experience"/>
          <xsd:enumeration value="Podiatry Service"/>
          <xsd:enumeration value="Planning and Performance"/>
          <xsd:enumeration value="Pharmacy"/>
          <xsd:enumeration value="Physiotherapy"/>
          <xsd:enumeration value="Procurement"/>
          <xsd:enumeration value="Public Health Services"/>
          <xsd:enumeration value="Quality"/>
          <xsd:enumeration value="Radiology"/>
          <xsd:enumeration value="Radiology CT"/>
          <xsd:enumeration value="Radiology DXA"/>
          <xsd:enumeration value="Radiology General"/>
          <xsd:enumeration value="Radiology IT Systems"/>
          <xsd:enumeration value="Radiology Mammography"/>
          <xsd:enumeration value="Radiology MRI"/>
          <xsd:enumeration value="Radiology NM"/>
          <xsd:enumeration value="Radiology Ultra Sound"/>
          <xsd:enumeration value="Radiology Xray"/>
          <xsd:enumeration value="Resuscitation"/>
          <xsd:enumeration value="Risk"/>
          <xsd:enumeration value="Security"/>
          <xsd:enumeration value="Speech and Language"/>
          <xsd:enumeration value="Sexual Health Service"/>
          <xsd:enumeration value="SLT &amp; Dietetics"/>
          <xsd:enumeration value="Stop Smoking Service"/>
          <xsd:enumeration value="Unscheduled Care - Accident &amp; Emergency"/>
          <xsd:enumeration value="Unscheduled Care - Alcohol Liaison Service"/>
          <xsd:enumeration value="Unscheduled Care - Bowel Cancer Screening"/>
          <xsd:enumeration value="Unscheduled Care - Care of the Elderly"/>
          <xsd:enumeration value="Unscheduled Care - Clifton Hospital"/>
          <xsd:enumeration value="Unscheduled Care - Critical Care"/>
          <xsd:enumeration value="Unscheduled Care - Dermatology"/>
          <xsd:enumeration value="Unscheduled Care - Gastroenterology"/>
          <xsd:enumeration value="Unscheduled Care - General Medicine"/>
          <xsd:enumeration value="Unscheduled Care - Haematology / Oncology"/>
          <xsd:enumeration value="Unscheduled Care - Palliative Care"/>
          <xsd:enumeration value="Unscheduled Care - Respiratory"/>
          <xsd:enumeration value="Unscheduled Care - Rheumatology"/>
          <xsd:enumeration value="Unscheduled Care - Haemopoietic Stem Cell Transplantation"/>
          <xsd:enumeration value="Urology"/>
          <xsd:enumeration value="Women's Health Services"/>
          <xsd:enumeration value="Wound Management"/>
          <xsd:enumeration value="*************"/>
          <xsd:enumeration value="ALTC - Child and Adolescent Mental Health"/>
          <xsd:enumeration value="ALTC - Community Health Services"/>
          <xsd:enumeration value="ALTC - Community Nursing &amp; Therapy"/>
          <xsd:enumeration value="ALTC - Dietetics"/>
          <xsd:enumeration value="ALTC - Discharge Team"/>
          <xsd:enumeration value="ALTC - End of Life Care"/>
          <xsd:enumeration value="ALTC - Integrated Mental Health and LD"/>
          <xsd:enumeration value="ALTC - Non Medical Prescribing"/>
          <xsd:enumeration value="ALTC - Physiotherapy"/>
          <xsd:enumeration value="ALTC - Speech and Language"/>
          <xsd:enumeration value="ALTC - Specialist Services"/>
          <xsd:enumeration value="ALTC - Therapy Services"/>
          <xsd:enumeration value="Clinical Governance Directorate"/>
          <xsd:enumeration value="Clinical Governance - Chaplaincy Service"/>
          <xsd:enumeration value="Clinical Governance - E-Rostering"/>
          <xsd:enumeration value="Clinical Governance - Emergency Planning"/>
          <xsd:enumeration value="Clinical Governance - Health &amp; Safety"/>
          <xsd:enumeration value="Clinical Governance - H&amp;S &amp; Risk Ex NHSB &amp; NHSNL"/>
          <xsd:enumeration value="Clinical Governance - Infection Prevention"/>
          <xsd:enumeration value="Clinical Governance - Patient Experience"/>
          <xsd:enumeration value="Clinical Governance - Quality"/>
          <xsd:enumeration value="Clinical Governance - Risk"/>
          <xsd:enumeration value="Clinical Governance - Security"/>
          <xsd:enumeration value="Clinical Governance - Wound Management"/>
          <xsd:enumeration value="Clinical Support - Blood Transfusion"/>
          <xsd:enumeration value="Clinical Support - Medical Devices"/>
          <xsd:enumeration value="Clinical Support - Mortuary"/>
          <xsd:enumeration value="Clinical Support - Pathology"/>
          <xsd:enumeration value="Clinical Support - Radiology"/>
          <xsd:enumeration value="Clinical Support - Radiology CT"/>
          <xsd:enumeration value="Clinical Support - Radiology DXA"/>
          <xsd:enumeration value="Clinical Support - Radiology General"/>
          <xsd:enumeration value="Clinical Support - Radiology IT Systems"/>
          <xsd:enumeration value="Clinical Support - Radiology Mammography"/>
          <xsd:enumeration value="Clinical Support - Radiology MRI"/>
          <xsd:enumeration value="Clinical Support - Radiology NM"/>
          <xsd:enumeration value="Clinical Support - Radiology Ultra Sound"/>
          <xsd:enumeration value="Clinical Support - Radiology Xray"/>
          <xsd:enumeration value="Clinical Support Services Division"/>
          <xsd:enumeration value="Corporate Fundraising"/>
          <xsd:enumeration value="Corporate Governance &amp; Assurance - Claims"/>
          <xsd:enumeration value="Corporate Sevices"/>
          <xsd:enumeration value="Decontamination"/>
          <xsd:enumeration value="Counter Fraud"/>
          <xsd:enumeration value="Dept Heads &amp; JNCC"/>
          <xsd:enumeration value="Dept Foot and Ankle Surgery, North Lancs PCT"/>
          <xsd:enumeration value="Dermatology"/>
          <xsd:enumeration value="Diabetic eye screening service"/>
          <xsd:enumeration value="Dietetic Department"/>
          <xsd:enumeration value="Emergency and Access"/>
          <xsd:enumeration value="ENT Department"/>
          <xsd:enumeration value="Facilities Directorate"/>
          <xsd:enumeration value="Facilities - Decontamination"/>
          <xsd:enumeration value="Facilities - Estates"/>
          <xsd:enumeration value="Families - Child Health Services"/>
          <xsd:enumeration value="Families - Community Health Services"/>
          <xsd:enumeration value="Families - Neonatal"/>
          <xsd:enumeration value="Families - Safeguarding"/>
          <xsd:enumeration value="Families - Women's Health Services"/>
          <xsd:enumeration value="Finance Directorate"/>
          <xsd:enumeration value="Finance Procurement"/>
          <xsd:enumeration value="Fund Raising Department"/>
          <xsd:enumeration value="Gastro Department"/>
          <xsd:enumeration value="General Medicine Division"/>
          <xsd:enumeration value="General Outpatients"/>
          <xsd:enumeration value="Health &amp; Safety"/>
          <xsd:enumeration value="Health Records Management"/>
          <xsd:enumeration value="Hospital Transfusion Committee"/>
          <xsd:enumeration value="Human Resources Directorate"/>
          <xsd:enumeration value="HR - Communications, Press &amp; PR"/>
          <xsd:enumeration value="HR - Equality &amp; Diversity"/>
          <xsd:enumeration value="HR - Ex NHSB &amp; NHSNL"/>
          <xsd:enumeration value="HR - Learning &amp; Development"/>
          <xsd:enumeration value="HR - Library Services"/>
          <xsd:enumeration value="HR - Occupational Health"/>
          <xsd:enumeration value="HR - Resuscitation"/>
          <xsd:enumeration value="ICT - Data Communications"/>
          <xsd:enumeration value="ICT - Informatics"/>
          <xsd:enumeration value="ICT - Information Governance"/>
          <xsd:enumeration value="ICT - Information Technology"/>
          <xsd:enumeration value="Information Communications Technology (ICT)"/>
          <xsd:enumeration value="IM&amp;T Directorate"/>
          <xsd:enumeration value="Infection Prevention Department"/>
          <xsd:enumeration value="Informatics"/>
          <xsd:enumeration value="Information Governance Department"/>
          <xsd:enumeration value="Information Management and Technology"/>
          <xsd:enumeration value="Information Technology"/>
          <xsd:enumeration value="IT Services"/>
          <xsd:enumeration value="Lancashire South Cumbria Cancer Services Network"/>
          <xsd:enumeration value="Learning and Development Department"/>
          <xsd:enumeration value="Library Services Department"/>
          <xsd:enumeration value="M Aubrey ADOG"/>
          <xsd:enumeration value="Matron Group"/>
          <xsd:enumeration value="Medical Devices Department"/>
          <xsd:enumeration value="Medical Devices (Estates)"/>
          <xsd:enumeration value="Medical Division"/>
          <xsd:enumeration value="Medical Equipment Department"/>
          <xsd:enumeration value="Medical Photography &amp; Illustration"/>
          <xsd:enumeration value="Medical Photography Department"/>
          <xsd:enumeration value="Microbiology Department"/>
          <xsd:enumeration value="Mortuary Department"/>
          <xsd:enumeration value="National eye screening"/>
          <xsd:enumeration value="Nurse Led Unit"/>
          <xsd:enumeration value="Nursing and Medical"/>
          <xsd:enumeration value="Nursing and Quality"/>
          <xsd:enumeration value="Nursing and Quality - Woundcare"/>
          <xsd:enumeration value="Obstetric/Gynaecology/Directorate"/>
          <xsd:enumeration value="Oncology"/>
          <xsd:enumeration value="Ophthalmic Department"/>
          <xsd:enumeration value="Orthopaedic Department"/>
          <xsd:enumeration value="Paediatric Directorate"/>
          <xsd:enumeration value="Paediatric outreach"/>
          <xsd:enumeration value="Palliative Care"/>
          <xsd:enumeration value="Pals"/>
          <xsd:enumeration value="Pathology Department"/>
          <xsd:enumeration value="Pharmacy Directorate"/>
          <xsd:enumeration value="Physiotherapy Department"/>
          <xsd:enumeration value="Planning &amp; Operational Management"/>
          <xsd:enumeration value="Practice Development Committee"/>
          <xsd:enumeration value="Press Office"/>
          <xsd:enumeration value="Procurement Department"/>
          <xsd:enumeration value="Radiology Directorate"/>
          <xsd:enumeration value="Radiology Directorate - ANGIO"/>
          <xsd:enumeration value="Radiology Directorate - CT"/>
          <xsd:enumeration value="Radiology Directorate - DEXA"/>
          <xsd:enumeration value="Radiology Directorate - FLUORO"/>
          <xsd:enumeration value="Radiology Directorate - GEN"/>
          <xsd:enumeration value="Radiology Directorate - MAMMO"/>
          <xsd:enumeration value="Radiology Directorate - MRI"/>
          <xsd:enumeration value="Radiology Directorate - NM"/>
          <xsd:enumeration value="Radiology Directorate - US"/>
          <xsd:enumeration value="Radiology Directorate - Xray"/>
          <xsd:enumeration value="Renal Unit Medical Directorate"/>
          <xsd:enumeration value="Research &amp; Development Department"/>
          <xsd:enumeration value="Respiratory Department"/>
          <xsd:enumeration value="Resuscitation Department"/>
          <xsd:enumeration value="Rheumatology"/>
          <xsd:enumeration value="Risk Management"/>
          <xsd:enumeration value="Safeguarding"/>
          <xsd:enumeration value="Safeguarding children young people"/>
          <xsd:enumeration value="Scheduled Care - Anaesthetics"/>
          <xsd:enumeration value="Scheduled Care - Cancer Services"/>
          <xsd:enumeration value="Scheduled Care - Cardiology"/>
          <xsd:enumeration value="Scheduled Care - Cardiac Anaesthesia"/>
          <xsd:enumeration value="Scheduled Care - Cardiac Surgery"/>
          <xsd:enumeration value="Scheduled Care - Ear, Nose and Throat"/>
          <xsd:enumeration value="Scheduled Care - General Surgery"/>
          <xsd:enumeration value="Scheduled Care - Medical Photography"/>
          <xsd:enumeration value="Scheduled Care - Ophthalmology"/>
          <xsd:enumeration value="Scheduled Care - Orthopaedics"/>
          <xsd:enumeration value="Scheduled Care - Pain Management"/>
          <xsd:enumeration value="Scheduled Care - Urology"/>
          <xsd:enumeration value="Special Care Baby Unit"/>
          <xsd:enumeration value="Speech &amp; Language Department"/>
          <xsd:enumeration value="Staff Development"/>
          <xsd:enumeration value="Strategy and Bus Dev - Claims"/>
          <xsd:enumeration value="Surgical Division"/>
          <xsd:enumeration value="Unscheduled Care"/>
          <xsd:enumeration value="Urology Department"/>
          <xsd:enumeration value="Woman/Child Health Directorate"/>
          <xsd:enumeration value="UNKNOWN"/>
          <xsd:enumeration value="Accident and Emergency Department"/>
          <xsd:enumeration value="Clinical Haematology"/>
          <xsd:enumeration value="Critical Care"/>
          <xsd:enumeration value="Audiology Department"/>
          <xsd:enumeration value="Trust Wide"/>
          <xsd:enumeration value="Planning &amp; Performance"/>
          <xsd:enumeration value="Mortuary Department"/>
          <xsd:enumeration value="Risk Management"/>
          <xsd:enumeration value="Safeguarding Adults / Children"/>
          <xsd:enumeration value="Current NHS Blackpool Clinical Documents"/>
          <xsd:enumeration value="Current NHSB Clinical - ALTC"/>
          <xsd:enumeration value="Current NHSB Clinical - Families"/>
          <xsd:enumeration value="Current NHS North Lancashire Clinical Documents"/>
          <xsd:enumeration value="Current NHSNL Clinical - ALTC"/>
          <xsd:enumeration value="Current NHSNL Clinical - Families"/>
          <xsd:enumeration value="Current NHS Blackpool / NHS North Lancashire Risk Management Documents"/>
          <xsd:enumeration value="Current NHS Blackpool Human Resource Documents"/>
          <xsd:enumeration value="Current NHS North Lancs Human Resource Documents"/>
          <xsd:enumeration value="H/O Dept"/>
          <xsd:enumeration value="Haematopoietic Stem Cell Transplant"/>
          <xsd:enumeration value="Haemotology &amp; Oncology Department"/>
          <xsd:enumeration value="Blood Transfusion Department"/>
          <xsd:enumeration value="Unscheduled Care - Stem Cell"/>
          <xsd:enumeration value="Admission Transfer Discharge Documents"/>
          <xsd:enumeration value="Anaesthetic and Theatres Directorate"/>
          <xsd:enumeration value="Audit Department"/>
          <xsd:enumeration value="Bereavement Services"/>
          <xsd:enumeration value="Bowel Cancer Screening"/>
          <xsd:enumeration value="Bowel Preparations"/>
          <xsd:enumeration value="Business Development"/>
          <xsd:enumeration value="Care of the Elderly"/>
          <xsd:enumeration value="Cardiac Directorate"/>
          <xsd:enumeration value="Cardiac Network"/>
          <xsd:enumeration value="Cardiac Rehabilitation"/>
          <xsd:enumeration value="Chaplaincy Department"/>
          <xsd:enumeration value="Child Health"/>
          <xsd:enumeration value="Child Protection/Safeguarding"/>
          <xsd:enumeration value="Clinical Effectivenes Department"/>
          <xsd:enumeration value="Clinical Neurophysiology Department"/>
          <xsd:enumeration value="Clinical Supervision Group"/>
          <xsd:enumeration value="Communications Department (Press/PR)"/>
          <xsd:enumeration value="Communications Manager"/>
          <xsd:enumeration value="Community Health Services - ALTC"/>
          <xsd:enumeration value="Community Health Services - Families"/>
        </xsd:restriction>
      </xsd:simpleType>
    </xsd:element>
    <xsd:element name="View_x0020_Attachments" ma:index="17" nillable="true" ma:displayName="View Attachments" ma:description="Click here to view any attachments associated with this document." ma:format="Hyperlink" ma:internalName="View_x0020_Attachments">
      <xsd:complexType>
        <xsd:complexContent>
          <xsd:extension base="dms:URL">
            <xsd:sequence>
              <xsd:element name="Url" type="dms:ValidUrl" minOccurs="0" nillable="true"/>
              <xsd:element name="Description" type="xsd:string" nillable="true"/>
            </xsd:sequence>
          </xsd:extension>
        </xsd:complexContent>
      </xsd:complexType>
    </xsd:element>
    <xsd:element name="Community" ma:index="22" nillable="true" ma:displayName="Community" ma:default="1" ma:internalName="Community">
      <xsd:simpleType>
        <xsd:restriction base="dms:Boolean"/>
      </xsd:simpleType>
    </xsd:element>
    <xsd:element name="Under_x0020_Review" ma:index="31" nillable="true" ma:displayName="Under Review" ma:default="0" ma:internalName="Under_x0020_Review">
      <xsd:simpleType>
        <xsd:restriction base="dms:Boolean"/>
      </xsd:simpleType>
    </xsd:element>
    <xsd:element name="LastReminder" ma:index="33" nillable="true" ma:displayName="LastReminder" ma:format="DateOnly" ma:internalName="LastReminder">
      <xsd:simpleType>
        <xsd:restriction base="dms:DateTime"/>
      </xsd:simpleType>
    </xsd:element>
    <xsd:element name="Validated_x0020_by_x003a_" ma:index="35" nillable="true" ma:displayName="Validated by:" ma:format="Dropdown" ma:internalName="Validated_x0020_by_x003a_">
      <xsd:simpleType>
        <xsd:restriction base="dms:Choice">
          <xsd:enumeration value="A&amp;E Directorate Meeting"/>
          <xsd:enumeration value="A Gibson Director of Pharmacy"/>
          <xsd:enumeration value="Acute Oncology Team Meeting"/>
          <xsd:enumeration value="Acute Oncology Team Meeting Chairman’s Action"/>
          <xsd:enumeration value="Adam Bateman – Deputy Director of Operations"/>
          <xsd:enumeration value="Alison Stewart, Clinical Skills Lab Manager"/>
          <xsd:enumeration value="Angela McKeane, Associate Director of Nursing (Scheduled Care)"/>
          <xsd:enumeration value="Ann Radcliff, Head of Human Resources"/>
          <xsd:enumeration value="Antimicrobial Committee"/>
          <xsd:enumeration value="ALTC Clinical Governance &amp; Quality Committee"/>
          <xsd:enumeration value="ATLC Risk &amp; H&amp;S Committee"/>
          <xsd:enumeration value="ALTC Policy Group"/>
          <xsd:enumeration value="ALTC Policy Group CA"/>
          <xsd:enumeration value="Audit Committee"/>
          <xsd:enumeration value="Director of ALTC / Head of Families"/>
          <xsd:enumeration value="Board of Directors"/>
          <xsd:enumeration value="Care of Acutely Ill Patients Group"/>
          <xsd:enumeration value="Cardiology Directorate Meeting"/>
          <xsd:enumeration value="Caroline Boardman, Haematology / Oncology Specialist Pharmacist"/>
          <xsd:enumeration value="Charity Funds Committee"/>
          <xsd:enumeration value="Chemotherapy Group meeting"/>
          <xsd:enumeration value="Child Health Directorate"/>
          <xsd:enumeration value="Childrens Services Policy Group"/>
          <xsd:enumeration value="Clinical Quality Team Meeting"/>
          <xsd:enumeration value="Clincal Governance Team Management Meeting"/>
          <xsd:enumeration value="CG Mgt Team Meeting CA"/>
          <xsd:enumeration value="Chemotherapy Network Site Specific Group (NSSG)"/>
          <xsd:enumeration value="Clinical Improvement Committee"/>
          <xsd:enumeration value="Clinical Improvement Committee CA"/>
          <xsd:enumeration value="Community Health Services Policy Group"/>
          <xsd:enumeration value="Critical Care Governance Meeting"/>
          <xsd:enumeration value="David Holden, Interim Deputy Director of Corporate Affairs and Governance"/>
          <xsd:enumeration value="David Martland, Cellular Pathology Manager"/>
          <xsd:enumeration value="DIPC Strategic Meeting"/>
          <xsd:enumeration value="Decontamination Steering Committee"/>
          <xsd:enumeration value="Dermatology Departmental meeting"/>
          <xsd:enumeration value="Dr C Clarke Clinical Director Critical Care"/>
          <xsd:enumeration value="Dr C J Shorrock Divisional Director"/>
          <xsd:enumeration value="Dr C Wallace Consultant Paediatric Radiologist"/>
          <xsd:enumeration value="Dr Goode Lead Consultant Cardiologist"/>
          <xsd:enumeration value="Dr J K Kellett, Consultant Dermatologist"/>
          <xsd:enumeration value="Dr June Davies, Head of Department"/>
          <xsd:enumeration value="Dr M Hendrickse, Head of Gastroenterology"/>
          <xsd:enumeration value="Dr M Paracha Consultant Chest Physician"/>
          <xsd:enumeration value="Dr M Sissons Consultant Pathologist"/>
          <xsd:enumeration value="Dr Mehesh, Gastro Consultant and Nutritional Lead"/>
          <xsd:enumeration value="Dr P Curtis, Clinical Director"/>
          <xsd:enumeration value="Dr P R Kelsey Consultant Haematologist"/>
          <xsd:enumeration value="Dr Peter Hayes, Medical Director"/>
          <xsd:enumeration value="Dr R Bury Consultant Radiology"/>
          <xsd:enumeration value="Dr S Kolade, Consultant Haematologist"/>
          <xsd:enumeration value="Dr S Murugesan, Consultant Gastroenterologist"/>
          <xsd:enumeration value="Dr Roberts Lead TAVI Cardiologist"/>
          <xsd:enumeration value="Dr W W Bottomley, Consultant Dermatologist"/>
          <xsd:enumeration value="D Riley, Theatre Manager"/>
          <xsd:enumeration value="Emergency Planning Group"/>
          <xsd:enumeration value="End of Life Project Group"/>
          <xsd:enumeration value="Equality and Diversity"/>
          <xsd:enumeration value="Estates Management Meeting"/>
          <xsd:enumeration value="Facilities Management Meeting"/>
          <xsd:enumeration value="Families Divisional Board"/>
          <xsd:enumeration value="Families Division Policy Group"/>
          <xsd:enumeration value="Feroz Patel Acting Finance Director"/>
          <xsd:enumeration value="Finance Team meeting"/>
          <xsd:enumeration value="Fire Committee"/>
          <xsd:enumeration value="Gastro User Group"/>
          <xsd:enumeration value="G Thomas Cardiac Matron"/>
          <xsd:enumeration value="Haematology Quality Management Group"/>
          <xsd:enumeration value="Health Informatics Committee"/>
          <xsd:enumeration value="Health Informatics Committee CA"/>
          <xsd:enumeration value="Heatlh Records Committee"/>
          <xsd:enumeration value="Hospital Infection Prevention Committee"/>
          <xsd:enumeration value="Hospital Infection Prevention Committee CA"/>
          <xsd:enumeration value="Hospital Transfusion Committee"/>
          <xsd:enumeration value="Hospital Transfusion Committee Chairman’s Action"/>
          <xsd:enumeration value="HR Policy Forum"/>
          <xsd:enumeration value="HSEGC"/>
          <xsd:enumeration value="HSEGC Chairman's Action"/>
          <xsd:enumeration value="Human Resources Policy Forum"/>
          <xsd:enumeration value="ICT Senior Managers"/>
          <xsd:enumeration value="ICT Manager Meeting"/>
          <xsd:enumeration value="IGAB"/>
          <xsd:enumeration value="IGAB Chairman's Action"/>
          <xsd:enumeration value="Information Governance Manager"/>
          <xsd:enumeration value="IR(ME)R and Medical Exposres Committee"/>
          <xsd:enumeration value="Jacqui Bate Interim Director of HR&amp;OD"/>
          <xsd:enumeration value="Janet Benson Acting Director of HR&amp;OD"/>
          <xsd:enumeration value="JLCC"/>
          <xsd:enumeration value="JNCC"/>
          <xsd:enumeration value="JNCC Chairman's Action"/>
          <xsd:enumeration value="JNCC Operational"/>
          <xsd:enumeration value="Joint Accreditation Committee-ISCT (Europe) and EBMT (JACIE)"/>
          <xsd:enumeration value="Medical Division Meeting"/>
          <xsd:enumeration value="Meds Management Committee"/>
          <xsd:enumeration value="Mary Aubrey Deputy Director of Corp Affairs &amp; Governance"/>
          <xsd:enumeration value="Marie Thompson, Director of Nursing and Quality"/>
          <xsd:enumeration value="Microbiology / Pathology / Clinical Support"/>
          <xsd:enumeration value="Miss June Davies Clinical Director"/>
          <xsd:enumeration value="Mr Argall, Clinical Director A&amp;E"/>
          <xsd:enumeration value="Mr Campbell, Urology Consultant"/>
          <xsd:enumeration value="Mr N Kidner, Consultant A&amp;E"/>
          <xsd:enumeration value="Mr Naylor, Clinical Director Ophthalmology"/>
          <xsd:enumeration value="Mr Rahman, Consultant Opthalmology"/>
          <xsd:enumeration value="Natalie Parsons, Haematology/Oncology Quality Manager"/>
          <xsd:enumeration value="Neonatal Policy Group"/>
          <xsd:enumeration value="Nicky Ingham, Director HR&amp;OD"/>
          <xsd:enumeration value="Nigel Fort Assistant Dir of Facilities"/>
          <xsd:enumeration value="Nursing and Allied Health Professionals Forum"/>
          <xsd:enumeration value="Obstetrics and Gynaecology Departmental Meeting"/>
          <xsd:enumeration value="Obstetrics and Gynaecology Policy Group"/>
          <xsd:enumeration value="P Butcher Information Governance Mgr"/>
          <xsd:enumeration value="Patient &amp; Carer Experience &amp; Involvement Committee"/>
          <xsd:enumeration value="Pathology Directorate Meeting"/>
          <xsd:enumeration value="Pharmacy Quality &amp; Governance meeting"/>
          <xsd:enumeration value="Physiotherapy Professional Forum"/>
          <xsd:enumeration value="Prof Mark O'Donnell, Medical Director"/>
          <xsd:enumeration value="Quality Committee"/>
          <xsd:enumeration value="Radiology Policy Review Working Group"/>
          <xsd:enumeration value="Rajan Sethi, Head of Procurement"/>
          <xsd:enumeration value="Research &amp; Development Committee"/>
          <xsd:enumeration value="Resuscitation and Care of the Acutely Ill Patient CommitteeRisk Committee"/>
          <xsd:enumeration value="Rheumatology Unit Meeting"/>
          <xsd:enumeration value="Risk Committee"/>
          <xsd:enumeration value="Safeguarding Committee"/>
          <xsd:enumeration value="Safeguarding Named Professionals meeting"/>
          <xsd:enumeration value="Security Committee"/>
          <xsd:enumeration value="Shaun Bucknill ICT Manager"/>
          <xsd:enumeration value="Steven Bloor, Deputy Director of Information"/>
          <xsd:enumeration value="Strategic Infection Prevention Team Meeting"/>
          <xsd:enumeration value="Strategy and Assurance Committee"/>
          <xsd:enumeration value="Surgical Directorate Meeting"/>
          <xsd:enumeration value="Trust Management Team"/>
          <xsd:enumeration value="Unscheduled Care Meeting"/>
          <xsd:enumeration value="Vision Program Director"/>
          <xsd:enumeration value="Water Safety Group"/>
          <xsd:enumeration value="Wendy Swift Director of Strategy &amp; Deputy Chief Executive"/>
          <xsd:enumeration value="Whole Health Economy Infection Prevention Committee"/>
          <xsd:enumeration value="Whole Health Economy Infection Prevention, Chair's Action"/>
          <xsd:enumeration value="Workforce Committee"/>
          <xsd:enumeration value="Women's Health Departmental Meeting"/>
          <xsd:enumeration value="Women's Health Departmental Meeting - Chairman's Action"/>
        </xsd:restriction>
      </xsd:simpleType>
    </xsd:element>
    <xsd:element name="Date_x0020_Uploaded" ma:index="36" nillable="true" ma:displayName="Date Uploaded" ma:format="DateOnly" ma:internalName="Date_x0020_Uploaded">
      <xsd:simpleType>
        <xsd:restriction base="dms:DateTime"/>
      </xsd:simpleType>
    </xsd:element>
    <xsd:element name="Assurance" ma:index="38" nillable="true" ma:displayName="Assurance" ma:format="Dropdown" ma:internalName="Assurance">
      <xsd:simpleType>
        <xsd:restriction base="dms:Choice">
          <xsd:enumeration value="'"/>
          <xsd:enumeration value="CQC"/>
          <xsd:enumeration value="NHSLA"/>
        </xsd:restriction>
      </xsd:simpleType>
    </xsd:element>
    <xsd:element name="Assurance_x0020_Standard" ma:index="39" nillable="true" ma:displayName="Assurance Standard" ma:description="State the Standard Number." ma:internalName="Assurance_x0020_Standard">
      <xsd:simpleType>
        <xsd:restriction base="dms:Text">
          <xsd:maxLength value="255"/>
        </xsd:restriction>
      </xsd:simpleType>
    </xsd:element>
    <xsd:element name="Merged_x0020_Doc_x0020_To" ma:index="41" nillable="true" ma:displayName="Merged Doc To" ma:description="Provide the new reference number of any documents being merged into a single document." ma:internalName="Merged_x0020_Doc_x0020_To">
      <xsd:simpleType>
        <xsd:restriction base="dms:Text">
          <xsd:maxLength value="255"/>
        </xsd:restriction>
      </xsd:simpleType>
    </xsd:element>
    <xsd:element name="Division" ma:index="42" nillable="true" ma:displayName="Division" ma:description="Division" ma:format="Dropdown" ma:internalName="Division">
      <xsd:simpleType>
        <xsd:restriction base="dms:Choice">
          <xsd:enumeration value="Finance and Performance"/>
          <xsd:enumeration value="Medical - Leadership &amp; Engagement"/>
          <xsd:enumeration value="Medical - Revalidation &amp; Appraisal"/>
          <xsd:enumeration value="Medical - Mortality Reduction"/>
          <xsd:enumeration value="Nursing &amp; Quality"/>
          <xsd:enumeration value="Operations - Adults &amp; Long Term Conditions"/>
          <xsd:enumeration value="Operations - Families"/>
          <xsd:enumeration value="Operations - Pharmacy"/>
          <xsd:enumeration value="Operations - Planning and Performance"/>
          <xsd:enumeration value="Operations - Scheduled Care"/>
          <xsd:enumeration value="Operations - Unscheduled Care &amp; Diagnostics"/>
          <xsd:enumeration value="Research and Development"/>
          <xsd:enumeration value="Strategy"/>
          <xsd:enumeration value="Workforce &amp; Organisational Development"/>
          <xsd:enumeration value="************"/>
          <xsd:enumeration value="Adults and Long Term Conditions"/>
          <xsd:enumeration value="Clinical Support"/>
          <xsd:enumeration value="Clinical Governance"/>
          <xsd:enumeration value="Facilities"/>
          <xsd:enumeration value="Families"/>
          <xsd:enumeration value="Finance"/>
          <xsd:enumeration value="Human Resource and Organisation Development"/>
          <xsd:enumeration value="Information Management and Technology"/>
          <xsd:enumeration value="Pharmacy"/>
          <xsd:enumeration value="Scheduled Care"/>
          <xsd:enumeration value="Unscheduled Ca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7A6E90B-EECF-469E-B22D-63B4FF112FEB}">
  <ds:schemaRefs>
    <ds:schemaRef ds:uri="http://schemas.microsoft.com/sharepoint/v3/contenttype/forms"/>
  </ds:schemaRefs>
</ds:datastoreItem>
</file>

<file path=customXml/itemProps2.xml><?xml version="1.0" encoding="utf-8"?>
<ds:datastoreItem xmlns:ds="http://schemas.openxmlformats.org/officeDocument/2006/customXml" ds:itemID="{32C9A41F-38EA-4AEE-88A9-B4AEF369B4F2}">
  <ds:schemaRefs>
    <ds:schemaRef ds:uri="http://schemas.microsoft.com/office/2006/documentManagement/types"/>
    <ds:schemaRef ds:uri="http://purl.org/dc/dcmitype/"/>
    <ds:schemaRef ds:uri="http://purl.org/dc/terms/"/>
    <ds:schemaRef ds:uri="http://www.w3.org/XML/1998/namespace"/>
    <ds:schemaRef ds:uri="http://purl.org/dc/elements/1.1/"/>
    <ds:schemaRef ds:uri="http://schemas.microsoft.com/office/2006/metadata/properties"/>
    <ds:schemaRef ds:uri="http://schemas.openxmlformats.org/package/2006/metadata/core-properties"/>
    <ds:schemaRef ds:uri="7ea9f277-6bc3-4b19-a4ec-4039ec413e0f"/>
    <ds:schemaRef ds:uri="http://schemas.microsoft.com/sharepoint/v3"/>
  </ds:schemaRefs>
</ds:datastoreItem>
</file>

<file path=customXml/itemProps3.xml><?xml version="1.0" encoding="utf-8"?>
<ds:datastoreItem xmlns:ds="http://schemas.openxmlformats.org/officeDocument/2006/customXml" ds:itemID="{8ACDDEC8-2C4A-43CA-9C52-B9DF7570E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a9f277-6bc3-4b19-a4ec-4039ec413e0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DC67DB68</Template>
  <TotalTime>1</TotalTime>
  <Pages>47</Pages>
  <Words>5204</Words>
  <Characters>35965</Characters>
  <Application>Microsoft Office Word</Application>
  <DocSecurity>4</DocSecurity>
  <Lines>299</Lines>
  <Paragraphs>82</Paragraphs>
  <ScaleCrop>false</ScaleCrop>
  <HeadingPairs>
    <vt:vector size="2" baseType="variant">
      <vt:variant>
        <vt:lpstr>Title</vt:lpstr>
      </vt:variant>
      <vt:variant>
        <vt:i4>1</vt:i4>
      </vt:variant>
    </vt:vector>
  </HeadingPairs>
  <TitlesOfParts>
    <vt:vector size="1" baseType="lpstr">
      <vt:lpstr>Procedure For Anticipatory Prescribing For Palliative Care Patients using the Subcutaneous, as required and syringe Pump prescription and Administration Record (SPAR booklet)</vt:lpstr>
    </vt:vector>
  </TitlesOfParts>
  <Company>Blackpool Victoria NHS Trust</Company>
  <LinksUpToDate>false</LinksUpToDate>
  <CharactersWithSpaces>41087</CharactersWithSpaces>
  <SharedDoc>false</SharedDoc>
  <HLinks>
    <vt:vector size="108" baseType="variant">
      <vt:variant>
        <vt:i4>1179709</vt:i4>
      </vt:variant>
      <vt:variant>
        <vt:i4>107</vt:i4>
      </vt:variant>
      <vt:variant>
        <vt:i4>0</vt:i4>
      </vt:variant>
      <vt:variant>
        <vt:i4>5</vt:i4>
      </vt:variant>
      <vt:variant>
        <vt:lpwstr/>
      </vt:variant>
      <vt:variant>
        <vt:lpwstr>_Toc360097745</vt:lpwstr>
      </vt:variant>
      <vt:variant>
        <vt:i4>1179709</vt:i4>
      </vt:variant>
      <vt:variant>
        <vt:i4>101</vt:i4>
      </vt:variant>
      <vt:variant>
        <vt:i4>0</vt:i4>
      </vt:variant>
      <vt:variant>
        <vt:i4>5</vt:i4>
      </vt:variant>
      <vt:variant>
        <vt:lpwstr/>
      </vt:variant>
      <vt:variant>
        <vt:lpwstr>_Toc360097744</vt:lpwstr>
      </vt:variant>
      <vt:variant>
        <vt:i4>1179709</vt:i4>
      </vt:variant>
      <vt:variant>
        <vt:i4>95</vt:i4>
      </vt:variant>
      <vt:variant>
        <vt:i4>0</vt:i4>
      </vt:variant>
      <vt:variant>
        <vt:i4>5</vt:i4>
      </vt:variant>
      <vt:variant>
        <vt:lpwstr/>
      </vt:variant>
      <vt:variant>
        <vt:lpwstr>_Toc360097743</vt:lpwstr>
      </vt:variant>
      <vt:variant>
        <vt:i4>1179709</vt:i4>
      </vt:variant>
      <vt:variant>
        <vt:i4>89</vt:i4>
      </vt:variant>
      <vt:variant>
        <vt:i4>0</vt:i4>
      </vt:variant>
      <vt:variant>
        <vt:i4>5</vt:i4>
      </vt:variant>
      <vt:variant>
        <vt:lpwstr/>
      </vt:variant>
      <vt:variant>
        <vt:lpwstr>_Toc360097742</vt:lpwstr>
      </vt:variant>
      <vt:variant>
        <vt:i4>1179709</vt:i4>
      </vt:variant>
      <vt:variant>
        <vt:i4>83</vt:i4>
      </vt:variant>
      <vt:variant>
        <vt:i4>0</vt:i4>
      </vt:variant>
      <vt:variant>
        <vt:i4>5</vt:i4>
      </vt:variant>
      <vt:variant>
        <vt:lpwstr/>
      </vt:variant>
      <vt:variant>
        <vt:lpwstr>_Toc360097741</vt:lpwstr>
      </vt:variant>
      <vt:variant>
        <vt:i4>1179709</vt:i4>
      </vt:variant>
      <vt:variant>
        <vt:i4>77</vt:i4>
      </vt:variant>
      <vt:variant>
        <vt:i4>0</vt:i4>
      </vt:variant>
      <vt:variant>
        <vt:i4>5</vt:i4>
      </vt:variant>
      <vt:variant>
        <vt:lpwstr/>
      </vt:variant>
      <vt:variant>
        <vt:lpwstr>_Toc360097740</vt:lpwstr>
      </vt:variant>
      <vt:variant>
        <vt:i4>1376317</vt:i4>
      </vt:variant>
      <vt:variant>
        <vt:i4>71</vt:i4>
      </vt:variant>
      <vt:variant>
        <vt:i4>0</vt:i4>
      </vt:variant>
      <vt:variant>
        <vt:i4>5</vt:i4>
      </vt:variant>
      <vt:variant>
        <vt:lpwstr/>
      </vt:variant>
      <vt:variant>
        <vt:lpwstr>_Toc360097739</vt:lpwstr>
      </vt:variant>
      <vt:variant>
        <vt:i4>1376317</vt:i4>
      </vt:variant>
      <vt:variant>
        <vt:i4>65</vt:i4>
      </vt:variant>
      <vt:variant>
        <vt:i4>0</vt:i4>
      </vt:variant>
      <vt:variant>
        <vt:i4>5</vt:i4>
      </vt:variant>
      <vt:variant>
        <vt:lpwstr/>
      </vt:variant>
      <vt:variant>
        <vt:lpwstr>_Toc360097738</vt:lpwstr>
      </vt:variant>
      <vt:variant>
        <vt:i4>1376317</vt:i4>
      </vt:variant>
      <vt:variant>
        <vt:i4>59</vt:i4>
      </vt:variant>
      <vt:variant>
        <vt:i4>0</vt:i4>
      </vt:variant>
      <vt:variant>
        <vt:i4>5</vt:i4>
      </vt:variant>
      <vt:variant>
        <vt:lpwstr/>
      </vt:variant>
      <vt:variant>
        <vt:lpwstr>_Toc360097737</vt:lpwstr>
      </vt:variant>
      <vt:variant>
        <vt:i4>1376317</vt:i4>
      </vt:variant>
      <vt:variant>
        <vt:i4>53</vt:i4>
      </vt:variant>
      <vt:variant>
        <vt:i4>0</vt:i4>
      </vt:variant>
      <vt:variant>
        <vt:i4>5</vt:i4>
      </vt:variant>
      <vt:variant>
        <vt:lpwstr/>
      </vt:variant>
      <vt:variant>
        <vt:lpwstr>_Toc360097736</vt:lpwstr>
      </vt:variant>
      <vt:variant>
        <vt:i4>1376317</vt:i4>
      </vt:variant>
      <vt:variant>
        <vt:i4>47</vt:i4>
      </vt:variant>
      <vt:variant>
        <vt:i4>0</vt:i4>
      </vt:variant>
      <vt:variant>
        <vt:i4>5</vt:i4>
      </vt:variant>
      <vt:variant>
        <vt:lpwstr/>
      </vt:variant>
      <vt:variant>
        <vt:lpwstr>_Toc360097735</vt:lpwstr>
      </vt:variant>
      <vt:variant>
        <vt:i4>1376317</vt:i4>
      </vt:variant>
      <vt:variant>
        <vt:i4>41</vt:i4>
      </vt:variant>
      <vt:variant>
        <vt:i4>0</vt:i4>
      </vt:variant>
      <vt:variant>
        <vt:i4>5</vt:i4>
      </vt:variant>
      <vt:variant>
        <vt:lpwstr/>
      </vt:variant>
      <vt:variant>
        <vt:lpwstr>_Toc360097734</vt:lpwstr>
      </vt:variant>
      <vt:variant>
        <vt:i4>1376317</vt:i4>
      </vt:variant>
      <vt:variant>
        <vt:i4>35</vt:i4>
      </vt:variant>
      <vt:variant>
        <vt:i4>0</vt:i4>
      </vt:variant>
      <vt:variant>
        <vt:i4>5</vt:i4>
      </vt:variant>
      <vt:variant>
        <vt:lpwstr/>
      </vt:variant>
      <vt:variant>
        <vt:lpwstr>_Toc360097733</vt:lpwstr>
      </vt:variant>
      <vt:variant>
        <vt:i4>1376317</vt:i4>
      </vt:variant>
      <vt:variant>
        <vt:i4>29</vt:i4>
      </vt:variant>
      <vt:variant>
        <vt:i4>0</vt:i4>
      </vt:variant>
      <vt:variant>
        <vt:i4>5</vt:i4>
      </vt:variant>
      <vt:variant>
        <vt:lpwstr/>
      </vt:variant>
      <vt:variant>
        <vt:lpwstr>_Toc360097732</vt:lpwstr>
      </vt:variant>
      <vt:variant>
        <vt:i4>1376317</vt:i4>
      </vt:variant>
      <vt:variant>
        <vt:i4>23</vt:i4>
      </vt:variant>
      <vt:variant>
        <vt:i4>0</vt:i4>
      </vt:variant>
      <vt:variant>
        <vt:i4>5</vt:i4>
      </vt:variant>
      <vt:variant>
        <vt:lpwstr/>
      </vt:variant>
      <vt:variant>
        <vt:lpwstr>_Toc360097731</vt:lpwstr>
      </vt:variant>
      <vt:variant>
        <vt:i4>1376317</vt:i4>
      </vt:variant>
      <vt:variant>
        <vt:i4>17</vt:i4>
      </vt:variant>
      <vt:variant>
        <vt:i4>0</vt:i4>
      </vt:variant>
      <vt:variant>
        <vt:i4>5</vt:i4>
      </vt:variant>
      <vt:variant>
        <vt:lpwstr/>
      </vt:variant>
      <vt:variant>
        <vt:lpwstr>_Toc360097730</vt:lpwstr>
      </vt:variant>
      <vt:variant>
        <vt:i4>1310781</vt:i4>
      </vt:variant>
      <vt:variant>
        <vt:i4>11</vt:i4>
      </vt:variant>
      <vt:variant>
        <vt:i4>0</vt:i4>
      </vt:variant>
      <vt:variant>
        <vt:i4>5</vt:i4>
      </vt:variant>
      <vt:variant>
        <vt:lpwstr/>
      </vt:variant>
      <vt:variant>
        <vt:lpwstr>_Toc360097729</vt:lpwstr>
      </vt:variant>
      <vt:variant>
        <vt:i4>1310781</vt:i4>
      </vt:variant>
      <vt:variant>
        <vt:i4>5</vt:i4>
      </vt:variant>
      <vt:variant>
        <vt:i4>0</vt:i4>
      </vt:variant>
      <vt:variant>
        <vt:i4>5</vt:i4>
      </vt:variant>
      <vt:variant>
        <vt:lpwstr/>
      </vt:variant>
      <vt:variant>
        <vt:lpwstr>_Toc360097728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Anticipatory Prescribing For Palliative Care Patients using the Subcutaneous, as required and syringe Pump prescription and Administration Record (SPAR booklet)</dc:title>
  <dc:creator>Margaret Forrest</dc:creator>
  <cp:lastModifiedBy>Newman Karen (Trinity)</cp:lastModifiedBy>
  <cp:revision>2</cp:revision>
  <cp:lastPrinted>2011-08-24T11:04:00Z</cp:lastPrinted>
  <dcterms:created xsi:type="dcterms:W3CDTF">2015-09-15T10:54:00Z</dcterms:created>
  <dcterms:modified xsi:type="dcterms:W3CDTF">2015-09-15T10:54:00Z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_DocHome">
    <vt:i4>-2109439956</vt:i4>
  </property>
  <property fmtid="{D5CDD505-2E9C-101B-9397-08002B2CF9AE}" pid="4" name="ContentTypeId">
    <vt:lpwstr>0x010100B4FD91AAB07E59499B4DA23D87CF05A3</vt:lpwstr>
  </property>
</Properties>
</file>